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5F66" w14:textId="77777777" w:rsidR="00CE00FE" w:rsidRPr="007B06E9" w:rsidRDefault="00CE00FE" w:rsidP="000268D4">
      <w:pPr>
        <w:pStyle w:val="Titre"/>
        <w:rPr>
          <w:lang w:val="es-ES"/>
        </w:rPr>
      </w:pPr>
    </w:p>
    <w:p w14:paraId="0F0D7DE3" w14:textId="34F6F7F9" w:rsidR="000268D4" w:rsidRPr="00132250" w:rsidRDefault="0076283B" w:rsidP="00CE00FE">
      <w:pPr>
        <w:pStyle w:val="Titre"/>
        <w:jc w:val="center"/>
        <w:rPr>
          <w:lang w:val="fr-FR"/>
        </w:rPr>
      </w:pPr>
      <w:r w:rsidRPr="00132250">
        <w:rPr>
          <w:lang w:val="fr-FR"/>
        </w:rPr>
        <w:t>COMPTES BANCAIRES AMÉRICAINS POUR ÉTUDIANTS INTERNATIONAUX</w:t>
      </w:r>
    </w:p>
    <w:p w14:paraId="13A318ED" w14:textId="77777777" w:rsidR="001A0119" w:rsidRPr="00132250" w:rsidRDefault="001A0119">
      <w:pPr>
        <w:rPr>
          <w:lang w:val="fr-FR"/>
        </w:rPr>
      </w:pPr>
    </w:p>
    <w:p w14:paraId="72FFFD0F" w14:textId="77777777" w:rsidR="00EA56F4" w:rsidRPr="00132250" w:rsidRDefault="00EA56F4">
      <w:pPr>
        <w:rPr>
          <w:caps/>
          <w:color w:val="FFFFFF" w:themeColor="background1"/>
          <w:spacing w:val="15"/>
          <w:szCs w:val="22"/>
          <w:lang w:val="fr-FR"/>
        </w:rPr>
      </w:pPr>
      <w:r w:rsidRPr="00132250">
        <w:rPr>
          <w:lang w:val="fr-FR"/>
        </w:rPr>
        <w:br w:type="page"/>
      </w:r>
    </w:p>
    <w:p w14:paraId="619C14CB" w14:textId="3E6EF0D2" w:rsidR="00722B4D" w:rsidRPr="00132250" w:rsidRDefault="0076283B" w:rsidP="00722B4D">
      <w:pPr>
        <w:pStyle w:val="Titre1"/>
        <w:rPr>
          <w:lang w:val="fr-FR"/>
        </w:rPr>
      </w:pPr>
      <w:bookmarkStart w:id="0" w:name="_Toc530557316"/>
      <w:r w:rsidRPr="00132250">
        <w:rPr>
          <w:lang w:val="fr-FR"/>
        </w:rPr>
        <w:lastRenderedPageBreak/>
        <w:t>COMPTES COURANTS</w:t>
      </w:r>
      <w:bookmarkEnd w:id="0"/>
    </w:p>
    <w:p w14:paraId="3BD6A2C3" w14:textId="1F5AE29B" w:rsidR="00247B28" w:rsidRPr="00132250" w:rsidRDefault="0076283B" w:rsidP="008A1B8E">
      <w:pPr>
        <w:rPr>
          <w:lang w:val="fr-FR"/>
        </w:rPr>
      </w:pPr>
      <w:r w:rsidRPr="00132250">
        <w:rPr>
          <w:lang w:val="fr-FR"/>
        </w:rPr>
        <w:t xml:space="preserve">Tous les comptes de la banque </w:t>
      </w:r>
      <w:proofErr w:type="spellStart"/>
      <w:r w:rsidRPr="00132250">
        <w:rPr>
          <w:lang w:val="fr-FR"/>
        </w:rPr>
        <w:t>Woodgrove</w:t>
      </w:r>
      <w:proofErr w:type="spellEnd"/>
      <w:r w:rsidRPr="00132250">
        <w:rPr>
          <w:lang w:val="fr-FR"/>
        </w:rPr>
        <w:t xml:space="preserve"> sont facilement accessibles, et ce de différentes manières :</w:t>
      </w:r>
    </w:p>
    <w:p w14:paraId="342EE5B6" w14:textId="77777777" w:rsidR="00247B28" w:rsidRDefault="00247B28" w:rsidP="00247B28">
      <w:r>
        <w:rPr>
          <w:noProof/>
        </w:rPr>
        <w:drawing>
          <wp:inline distT="0" distB="0" distL="0" distR="0" wp14:anchorId="1FCD0F8D" wp14:editId="795BF059">
            <wp:extent cx="5486400" cy="3200400"/>
            <wp:effectExtent l="0" t="19050" r="0" b="5715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62F4CEA" w14:textId="77777777" w:rsidR="00247B28" w:rsidRDefault="00247B28" w:rsidP="00214C20"/>
    <w:p w14:paraId="5FA65FA8" w14:textId="1CA6E8E3" w:rsidR="00E63206" w:rsidRDefault="002E6B22" w:rsidP="00214C20">
      <w:r>
        <w:rPr>
          <w:noProof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4A40FD9E" wp14:editId="3A4E763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3026664" cy="2065866"/>
                <wp:effectExtent l="38100" t="38100" r="35560" b="30480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6664" cy="206586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F4D58" w14:textId="0D2BF9E8" w:rsidR="002E6B22" w:rsidRPr="009009E6" w:rsidRDefault="002E6B22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39000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4A40FD9E" id="Rectangle 4" o:spid="_x0000_s1026" style="position:absolute;margin-left:0;margin-top:14.4pt;width:238.3pt;height:162.65pt;z-index:-251657216;visibility:visible;mso-wrap-style:square;mso-width-percent:390;mso-height-percent:200;mso-wrap-distance-left:14.4pt;mso-wrap-distance-top:3.6pt;mso-wrap-distance-right:14.4pt;mso-wrap-distance-bottom:3.6pt;mso-position-horizontal:center;mso-position-horizontal-relative:text;mso-position-vertical:absolute;mso-position-vertical-relative:text;mso-width-percent:39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" o:allowoverlap="f" fillcolor="#17406d [3215]" strokecolor="#17406d [3215]" strokeweight="6pt">
                <v:stroke linestyle="thinThin"/>
                <v:textbox style="mso-fit-shape-to-text:t" inset="14.4pt,14.4pt,14.4pt,14.4pt">
                  <w:txbxContent>
                    <w:p w14:paraId="07DF4D58" w14:textId="0D2BF9E8" w:rsidR="002E6B22" w:rsidRPr="009009E6" w:rsidRDefault="002E6B22">
                      <w:pPr>
                        <w:spacing w:after="0"/>
                        <w:jc w:val="center"/>
                        <w:rPr>
                          <w:i/>
                          <w:iCs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CB0A825" w14:textId="1F8F29D1" w:rsidR="00E4313D" w:rsidRDefault="00E4313D" w:rsidP="00946E49">
      <w:pPr>
        <w:jc w:val="center"/>
      </w:pPr>
    </w:p>
    <w:p w14:paraId="702F4D6F" w14:textId="77777777" w:rsidR="00F24364" w:rsidRDefault="00F24364">
      <w:pPr>
        <w:rPr>
          <w:caps/>
          <w:spacing w:val="15"/>
        </w:rPr>
      </w:pPr>
      <w:r>
        <w:br w:type="page"/>
      </w:r>
    </w:p>
    <w:p w14:paraId="61BA8BCA" w14:textId="096E6B80" w:rsidR="000268D4" w:rsidRPr="00132250" w:rsidRDefault="0076283B" w:rsidP="00722B4D">
      <w:pPr>
        <w:pStyle w:val="Titre2"/>
        <w:rPr>
          <w:lang w:val="fr-FR"/>
        </w:rPr>
      </w:pPr>
      <w:bookmarkStart w:id="1" w:name="_Toc530557317"/>
      <w:r w:rsidRPr="00132250">
        <w:rPr>
          <w:lang w:val="fr-FR"/>
        </w:rPr>
        <w:lastRenderedPageBreak/>
        <w:t>COMPTES COURANTS WOODGROVE POUR LES JEUNES</w:t>
      </w:r>
      <w:bookmarkEnd w:id="1"/>
    </w:p>
    <w:p w14:paraId="4C91B6F3" w14:textId="77777777" w:rsidR="000268D4" w:rsidRPr="00132250" w:rsidRDefault="000268D4">
      <w:pPr>
        <w:rPr>
          <w:lang w:val="fr-FR"/>
        </w:rPr>
        <w:sectPr w:rsidR="000268D4" w:rsidRPr="00132250" w:rsidSect="002539D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2457B4" w14:textId="77777777" w:rsidR="00247B28" w:rsidRDefault="000268D4" w:rsidP="000268D4">
      <w:pPr>
        <w:jc w:val="center"/>
      </w:pPr>
      <w:r>
        <w:rPr>
          <w:noProof/>
        </w:rPr>
        <w:drawing>
          <wp:inline distT="0" distB="0" distL="0" distR="0" wp14:anchorId="350BAED6" wp14:editId="56E673DA">
            <wp:extent cx="1371600" cy="1371600"/>
            <wp:effectExtent l="0" t="0" r="0" b="0"/>
            <wp:docPr id="4" name="Graphique 4" descr="Arg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one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55C8C" w14:textId="37D69F47" w:rsidR="000268D4" w:rsidRPr="00132250" w:rsidRDefault="000268D4" w:rsidP="00247B28">
      <w:pPr>
        <w:rPr>
          <w:lang w:val="fr-FR"/>
        </w:rPr>
      </w:pPr>
      <w:r w:rsidRPr="00132250">
        <w:rPr>
          <w:lang w:val="fr-FR"/>
        </w:rPr>
        <w:br w:type="column"/>
      </w:r>
      <w:r w:rsidR="00132250" w:rsidRPr="00132250">
        <w:rPr>
          <w:lang w:val="fr-FR"/>
        </w:rPr>
        <w:t>Pour les élèves du secondaire âgés de 13 à 18 ans</w:t>
      </w:r>
    </w:p>
    <w:p w14:paraId="6DFC3DA0" w14:textId="248F852F" w:rsidR="000268D4" w:rsidRPr="00132250" w:rsidRDefault="0076283B" w:rsidP="002539D5">
      <w:pPr>
        <w:rPr>
          <w:lang w:val="fr-FR"/>
        </w:rPr>
      </w:pPr>
      <w:r w:rsidRPr="00132250">
        <w:rPr>
          <w:lang w:val="fr-FR"/>
        </w:rPr>
        <w:t xml:space="preserve">À leur 18e anniversaire, le compte devient un compte courant </w:t>
      </w:r>
      <w:proofErr w:type="spellStart"/>
      <w:r w:rsidRPr="00132250">
        <w:rPr>
          <w:lang w:val="fr-FR"/>
        </w:rPr>
        <w:t>Woodgrove</w:t>
      </w:r>
      <w:proofErr w:type="spellEnd"/>
      <w:r w:rsidRPr="00132250">
        <w:rPr>
          <w:lang w:val="fr-FR"/>
        </w:rPr>
        <w:t xml:space="preserve"> Essentiel.</w:t>
      </w:r>
    </w:p>
    <w:p w14:paraId="00D50A01" w14:textId="10AD6449" w:rsidR="000268D4" w:rsidRPr="00132250" w:rsidRDefault="0076283B" w:rsidP="007B06E9">
      <w:pPr>
        <w:pStyle w:val="Titre4"/>
        <w:jc w:val="center"/>
        <w:rPr>
          <w:lang w:val="fr-FR"/>
        </w:rPr>
      </w:pPr>
      <w:r w:rsidRPr="00132250">
        <w:rPr>
          <w:lang w:val="fr-FR"/>
        </w:rPr>
        <w:t>DÉPÔT MINIMUM À L'OUVERTURE : 25 </w:t>
      </w:r>
      <w:r w:rsidR="00651874">
        <w:rPr>
          <w:lang w:val="fr-FR"/>
        </w:rPr>
        <w:t>$</w:t>
      </w:r>
    </w:p>
    <w:p w14:paraId="07ED8AFA" w14:textId="489DF5E8" w:rsidR="000268D4" w:rsidRPr="00132250" w:rsidRDefault="000268D4" w:rsidP="00722B4D">
      <w:pPr>
        <w:pStyle w:val="Titre3"/>
        <w:rPr>
          <w:lang w:val="fr-FR"/>
        </w:rPr>
      </w:pPr>
      <w:r w:rsidRPr="00132250">
        <w:rPr>
          <w:lang w:val="fr-FR"/>
        </w:rPr>
        <w:br w:type="column"/>
      </w:r>
      <w:r w:rsidR="00132250">
        <w:rPr>
          <w:lang w:val="fr-FR"/>
        </w:rPr>
        <w:t>FRAIS DE SERVICE MENSUELS</w:t>
      </w:r>
    </w:p>
    <w:p w14:paraId="3EF95EA8" w14:textId="2D4BB3CA" w:rsidR="000268D4" w:rsidRPr="00132250" w:rsidRDefault="0076283B">
      <w:pPr>
        <w:rPr>
          <w:lang w:val="fr-FR"/>
        </w:rPr>
      </w:pPr>
      <w:r w:rsidRPr="00132250">
        <w:rPr>
          <w:lang w:val="fr-FR"/>
        </w:rPr>
        <w:t>0 </w:t>
      </w:r>
      <w:r w:rsidR="00651874">
        <w:rPr>
          <w:lang w:val="fr-FR"/>
        </w:rPr>
        <w:t>$</w:t>
      </w:r>
      <w:r w:rsidRPr="00132250">
        <w:rPr>
          <w:lang w:val="fr-FR"/>
        </w:rPr>
        <w:t xml:space="preserve"> si le compte du jeune est lié au compte </w:t>
      </w:r>
      <w:proofErr w:type="spellStart"/>
      <w:r w:rsidRPr="00132250">
        <w:rPr>
          <w:lang w:val="fr-FR"/>
        </w:rPr>
        <w:t>Woodgrove</w:t>
      </w:r>
      <w:proofErr w:type="spellEnd"/>
      <w:r w:rsidRPr="00132250">
        <w:rPr>
          <w:lang w:val="fr-FR"/>
        </w:rPr>
        <w:t xml:space="preserve"> d'un parent.</w:t>
      </w:r>
    </w:p>
    <w:p w14:paraId="7FB11D18" w14:textId="2F039013" w:rsidR="000268D4" w:rsidRPr="00132250" w:rsidRDefault="0076283B">
      <w:pPr>
        <w:rPr>
          <w:lang w:val="fr-FR"/>
        </w:rPr>
      </w:pPr>
      <w:r w:rsidRPr="00132250">
        <w:rPr>
          <w:lang w:val="fr-FR"/>
        </w:rPr>
        <w:t>5 </w:t>
      </w:r>
      <w:r w:rsidR="00651874">
        <w:rPr>
          <w:lang w:val="fr-FR"/>
        </w:rPr>
        <w:t>$</w:t>
      </w:r>
      <w:r w:rsidRPr="00132250">
        <w:rPr>
          <w:lang w:val="fr-FR"/>
        </w:rPr>
        <w:t xml:space="preserve"> en l'absence de compte lié</w:t>
      </w:r>
    </w:p>
    <w:p w14:paraId="48B623F2" w14:textId="3E1793B3" w:rsidR="000268D4" w:rsidRPr="00132250" w:rsidRDefault="0076283B">
      <w:pPr>
        <w:rPr>
          <w:lang w:val="fr-FR"/>
        </w:rPr>
      </w:pPr>
      <w:r w:rsidRPr="00132250">
        <w:rPr>
          <w:lang w:val="fr-FR"/>
        </w:rPr>
        <w:t>Frais mensuels annulés en cas de solde journalier moyen de 500 </w:t>
      </w:r>
      <w:r w:rsidR="00651874">
        <w:rPr>
          <w:lang w:val="fr-FR"/>
        </w:rPr>
        <w:t>$</w:t>
      </w:r>
    </w:p>
    <w:p w14:paraId="0E8DC911" w14:textId="77777777" w:rsidR="000268D4" w:rsidRPr="00132250" w:rsidRDefault="000268D4" w:rsidP="000268D4">
      <w:pPr>
        <w:pStyle w:val="Titre1"/>
        <w:rPr>
          <w:lang w:val="fr-FR"/>
        </w:rPr>
        <w:sectPr w:rsidR="000268D4" w:rsidRPr="00132250" w:rsidSect="000268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6755F5" w14:textId="75A4088C" w:rsidR="000268D4" w:rsidRPr="00132250" w:rsidRDefault="0076283B" w:rsidP="00722B4D">
      <w:pPr>
        <w:pStyle w:val="Titre2"/>
        <w:rPr>
          <w:lang w:val="fr-FR"/>
        </w:rPr>
      </w:pPr>
      <w:bookmarkStart w:id="2" w:name="_Toc530557319"/>
      <w:r w:rsidRPr="00132250">
        <w:rPr>
          <w:lang w:val="fr-FR"/>
        </w:rPr>
        <w:t>COMPTES COURANTS WOODGROVE POUR LES ÉTUDIANTS</w:t>
      </w:r>
      <w:bookmarkEnd w:id="2"/>
    </w:p>
    <w:p w14:paraId="47598E77" w14:textId="77777777" w:rsidR="000268D4" w:rsidRPr="00132250" w:rsidRDefault="000268D4">
      <w:pPr>
        <w:rPr>
          <w:lang w:val="fr-FR"/>
        </w:rPr>
        <w:sectPr w:rsidR="000268D4" w:rsidRPr="00132250" w:rsidSect="00026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B4BD0" w14:textId="77777777" w:rsidR="00247B28" w:rsidRDefault="000268D4" w:rsidP="000268D4">
      <w:pPr>
        <w:jc w:val="center"/>
      </w:pPr>
      <w:r>
        <w:rPr>
          <w:noProof/>
        </w:rPr>
        <w:drawing>
          <wp:inline distT="0" distB="0" distL="0" distR="0" wp14:anchorId="2947A427" wp14:editId="61F74570">
            <wp:extent cx="1371600" cy="1371600"/>
            <wp:effectExtent l="0" t="0" r="0" b="0"/>
            <wp:docPr id="1" name="Graphique 1" descr="Arg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one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84993" w14:textId="5C2CAC7F" w:rsidR="000268D4" w:rsidRPr="00132250" w:rsidRDefault="000268D4" w:rsidP="00247B28">
      <w:pPr>
        <w:rPr>
          <w:lang w:val="fr-FR"/>
        </w:rPr>
      </w:pPr>
      <w:r w:rsidRPr="00132250">
        <w:rPr>
          <w:lang w:val="fr-FR"/>
        </w:rPr>
        <w:br w:type="column"/>
      </w:r>
      <w:r w:rsidR="00132250">
        <w:rPr>
          <w:lang w:val="fr-FR"/>
        </w:rPr>
        <w:t>Pour les étudiants âgés de 18 à 24 ans</w:t>
      </w:r>
    </w:p>
    <w:p w14:paraId="6B0B4C2A" w14:textId="06AE0186" w:rsidR="000268D4" w:rsidRPr="00132250" w:rsidRDefault="0076283B" w:rsidP="00247B28">
      <w:pPr>
        <w:rPr>
          <w:lang w:val="fr-FR"/>
        </w:rPr>
      </w:pPr>
      <w:commentRangeStart w:id="3"/>
      <w:r w:rsidRPr="00132250">
        <w:rPr>
          <w:lang w:val="fr-FR"/>
        </w:rPr>
        <w:t>Justificatif</w:t>
      </w:r>
      <w:commentRangeEnd w:id="3"/>
      <w:r w:rsidR="00E8259B">
        <w:rPr>
          <w:rStyle w:val="Marquedecommentaire"/>
        </w:rPr>
        <w:commentReference w:id="3"/>
      </w:r>
      <w:r w:rsidRPr="00132250">
        <w:rPr>
          <w:lang w:val="fr-FR"/>
        </w:rPr>
        <w:t xml:space="preserve"> du statut d'étudiant obligatoire</w:t>
      </w:r>
    </w:p>
    <w:p w14:paraId="2B75D734" w14:textId="2B4EB5C2" w:rsidR="000268D4" w:rsidRPr="00132250" w:rsidRDefault="0076283B" w:rsidP="002539D5">
      <w:pPr>
        <w:pStyle w:val="Titre4"/>
        <w:rPr>
          <w:lang w:val="fr-FR"/>
        </w:rPr>
      </w:pPr>
      <w:r w:rsidRPr="00132250">
        <w:rPr>
          <w:lang w:val="fr-FR"/>
        </w:rPr>
        <w:t>DÉPÔT MINIMUM À L'OUVERTURE : 50 </w:t>
      </w:r>
      <w:r w:rsidR="00651874">
        <w:rPr>
          <w:lang w:val="fr-FR"/>
        </w:rPr>
        <w:t>$</w:t>
      </w:r>
    </w:p>
    <w:p w14:paraId="62CDA7C0" w14:textId="32D76DC5" w:rsidR="000268D4" w:rsidRPr="00132250" w:rsidRDefault="000268D4" w:rsidP="00722B4D">
      <w:pPr>
        <w:pStyle w:val="Titre3"/>
        <w:rPr>
          <w:lang w:val="fr-FR"/>
        </w:rPr>
      </w:pPr>
      <w:r w:rsidRPr="00132250">
        <w:rPr>
          <w:lang w:val="fr-FR"/>
        </w:rPr>
        <w:br w:type="column"/>
      </w:r>
      <w:r w:rsidR="00132250">
        <w:rPr>
          <w:lang w:val="fr-FR"/>
        </w:rPr>
        <w:t>FRAIS DE SERVICE MENSUELS</w:t>
      </w:r>
    </w:p>
    <w:p w14:paraId="06A963FE" w14:textId="5705ADE9" w:rsidR="000268D4" w:rsidRPr="00132250" w:rsidRDefault="0076283B" w:rsidP="000268D4">
      <w:pPr>
        <w:rPr>
          <w:lang w:val="fr-FR"/>
        </w:rPr>
      </w:pPr>
      <w:r w:rsidRPr="00132250">
        <w:rPr>
          <w:lang w:val="fr-FR"/>
        </w:rPr>
        <w:t>0 </w:t>
      </w:r>
      <w:r w:rsidR="00651874">
        <w:rPr>
          <w:lang w:val="fr-FR"/>
        </w:rPr>
        <w:t>$</w:t>
      </w:r>
      <w:r w:rsidRPr="00132250">
        <w:rPr>
          <w:lang w:val="fr-FR"/>
        </w:rPr>
        <w:t xml:space="preserve"> les quatre premières années</w:t>
      </w:r>
    </w:p>
    <w:p w14:paraId="2B6DC8B0" w14:textId="2C20D44E" w:rsidR="000268D4" w:rsidRPr="00132250" w:rsidRDefault="0076283B" w:rsidP="000268D4">
      <w:pPr>
        <w:rPr>
          <w:lang w:val="fr-FR"/>
        </w:rPr>
      </w:pPr>
      <w:r w:rsidRPr="00132250">
        <w:rPr>
          <w:lang w:val="fr-FR"/>
        </w:rPr>
        <w:t>10 </w:t>
      </w:r>
      <w:r w:rsidR="00651874">
        <w:rPr>
          <w:lang w:val="fr-FR"/>
        </w:rPr>
        <w:t>$</w:t>
      </w:r>
      <w:r w:rsidRPr="00132250">
        <w:rPr>
          <w:lang w:val="fr-FR"/>
        </w:rPr>
        <w:t xml:space="preserve"> après quatre ans</w:t>
      </w:r>
    </w:p>
    <w:p w14:paraId="2DB8D15E" w14:textId="4B73941A" w:rsidR="000268D4" w:rsidRPr="00132250" w:rsidRDefault="0076283B" w:rsidP="000268D4">
      <w:pPr>
        <w:rPr>
          <w:lang w:val="fr-FR"/>
        </w:rPr>
      </w:pPr>
      <w:r w:rsidRPr="00132250">
        <w:rPr>
          <w:lang w:val="fr-FR"/>
        </w:rPr>
        <w:t>Frais mensuels annulés en cas de solde journalier moyen de 1</w:t>
      </w:r>
      <w:r w:rsidR="008E28BA">
        <w:rPr>
          <w:lang w:val="fr-FR"/>
        </w:rPr>
        <w:t>,</w:t>
      </w:r>
      <w:r w:rsidRPr="00132250">
        <w:rPr>
          <w:lang w:val="fr-FR"/>
        </w:rPr>
        <w:t>000 </w:t>
      </w:r>
      <w:r w:rsidR="00651874">
        <w:rPr>
          <w:lang w:val="fr-FR"/>
        </w:rPr>
        <w:t>$</w:t>
      </w:r>
    </w:p>
    <w:p w14:paraId="2644DD4A" w14:textId="77777777" w:rsidR="000268D4" w:rsidRPr="00132250" w:rsidRDefault="000268D4" w:rsidP="000268D4">
      <w:pPr>
        <w:pStyle w:val="Titre1"/>
        <w:rPr>
          <w:lang w:val="fr-FR"/>
        </w:rPr>
        <w:sectPr w:rsidR="000268D4" w:rsidRPr="00132250" w:rsidSect="000268D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AEA2711" w14:textId="77777777" w:rsidR="00722B4D" w:rsidRPr="00132250" w:rsidRDefault="00722B4D">
      <w:pPr>
        <w:rPr>
          <w:caps/>
          <w:color w:val="FFFFFF" w:themeColor="background1"/>
          <w:spacing w:val="15"/>
          <w:szCs w:val="22"/>
          <w:lang w:val="fr-FR"/>
        </w:rPr>
      </w:pPr>
    </w:p>
    <w:p w14:paraId="43E98015" w14:textId="6E3C9282" w:rsidR="000268D4" w:rsidRDefault="0076283B" w:rsidP="00722B4D">
      <w:pPr>
        <w:pStyle w:val="Titre2"/>
      </w:pPr>
      <w:bookmarkStart w:id="4" w:name="_Toc530557321"/>
      <w:r>
        <w:t>COMPTES COURANTS WOODGROVE ESSENTIEL</w:t>
      </w:r>
      <w:bookmarkEnd w:id="4"/>
    </w:p>
    <w:p w14:paraId="6FE3755A" w14:textId="77777777" w:rsidR="00722B4D" w:rsidRDefault="00722B4D" w:rsidP="000268D4">
      <w:pPr>
        <w:sectPr w:rsidR="00722B4D" w:rsidSect="00026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19E1BB" w14:textId="77777777" w:rsidR="00247B28" w:rsidRDefault="00722B4D" w:rsidP="00247B28">
      <w:pPr>
        <w:jc w:val="center"/>
      </w:pPr>
      <w:r>
        <w:rPr>
          <w:noProof/>
        </w:rPr>
        <w:drawing>
          <wp:inline distT="0" distB="0" distL="0" distR="0" wp14:anchorId="5B92A635" wp14:editId="662FD252">
            <wp:extent cx="1371600" cy="1371600"/>
            <wp:effectExtent l="0" t="0" r="0" b="0"/>
            <wp:docPr id="2" name="Graphique 2" descr="Arg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Money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562ED" w14:textId="5F39319F" w:rsidR="000268D4" w:rsidRPr="00132250" w:rsidRDefault="00722B4D" w:rsidP="00247B28">
      <w:pPr>
        <w:rPr>
          <w:lang w:val="fr-FR"/>
        </w:rPr>
      </w:pPr>
      <w:r w:rsidRPr="00132250">
        <w:rPr>
          <w:lang w:val="fr-FR"/>
        </w:rPr>
        <w:br w:type="column"/>
      </w:r>
      <w:r w:rsidR="00132250" w:rsidRPr="00132250">
        <w:rPr>
          <w:lang w:val="fr-FR"/>
        </w:rPr>
        <w:t>Compte courant simple et accessible pour adultes de tous âges</w:t>
      </w:r>
    </w:p>
    <w:p w14:paraId="33E10D71" w14:textId="16F54FF9" w:rsidR="000268D4" w:rsidRPr="00132250" w:rsidRDefault="0076283B" w:rsidP="002539D5">
      <w:pPr>
        <w:pStyle w:val="Titre4"/>
        <w:rPr>
          <w:lang w:val="fr-FR"/>
        </w:rPr>
      </w:pPr>
      <w:r w:rsidRPr="00132250">
        <w:rPr>
          <w:lang w:val="fr-FR"/>
        </w:rPr>
        <w:t>DÉPÔT MINIMUM À L'OUVERTURE : 25 </w:t>
      </w:r>
      <w:r w:rsidR="00651874">
        <w:rPr>
          <w:lang w:val="fr-FR"/>
        </w:rPr>
        <w:t>$</w:t>
      </w:r>
    </w:p>
    <w:p w14:paraId="5BCD7EE4" w14:textId="758C5181" w:rsidR="000268D4" w:rsidRPr="00132250" w:rsidRDefault="00722B4D" w:rsidP="00722B4D">
      <w:pPr>
        <w:pStyle w:val="Titre3"/>
        <w:rPr>
          <w:lang w:val="fr-FR"/>
        </w:rPr>
      </w:pPr>
      <w:r w:rsidRPr="00132250">
        <w:rPr>
          <w:lang w:val="fr-FR"/>
        </w:rPr>
        <w:br w:type="column"/>
      </w:r>
      <w:r w:rsidR="00132250">
        <w:rPr>
          <w:lang w:val="fr-FR"/>
        </w:rPr>
        <w:t>FRAIS DE SERVICE MENSUELS</w:t>
      </w:r>
    </w:p>
    <w:p w14:paraId="7589DEAC" w14:textId="6C5084C1" w:rsidR="000268D4" w:rsidRPr="00132250" w:rsidRDefault="0076283B" w:rsidP="000268D4">
      <w:pPr>
        <w:rPr>
          <w:lang w:val="fr-FR"/>
        </w:rPr>
      </w:pPr>
      <w:r w:rsidRPr="00132250">
        <w:rPr>
          <w:lang w:val="fr-FR"/>
        </w:rPr>
        <w:t>15 </w:t>
      </w:r>
      <w:r w:rsidR="008E28BA">
        <w:rPr>
          <w:lang w:val="fr-FR"/>
        </w:rPr>
        <w:t>$</w:t>
      </w:r>
    </w:p>
    <w:p w14:paraId="45305143" w14:textId="0CE1D0B3" w:rsidR="000268D4" w:rsidRPr="00132250" w:rsidRDefault="0076283B" w:rsidP="000268D4">
      <w:pPr>
        <w:rPr>
          <w:lang w:val="fr-FR"/>
        </w:rPr>
      </w:pPr>
      <w:r w:rsidRPr="00132250">
        <w:rPr>
          <w:lang w:val="fr-FR"/>
        </w:rPr>
        <w:t>Frais mensuels annulés en cas de solde journalier moyen de 1</w:t>
      </w:r>
      <w:r w:rsidR="008E28BA">
        <w:rPr>
          <w:lang w:val="fr-FR"/>
        </w:rPr>
        <w:t>,</w:t>
      </w:r>
      <w:r w:rsidRPr="00132250">
        <w:rPr>
          <w:lang w:val="fr-FR"/>
        </w:rPr>
        <w:t>500 </w:t>
      </w:r>
      <w:r w:rsidR="00651874">
        <w:rPr>
          <w:lang w:val="fr-FR"/>
        </w:rPr>
        <w:t>$</w:t>
      </w:r>
    </w:p>
    <w:p w14:paraId="69AA5D04" w14:textId="77777777" w:rsidR="00722B4D" w:rsidRPr="00132250" w:rsidRDefault="00722B4D" w:rsidP="000268D4">
      <w:pPr>
        <w:pStyle w:val="Titre1"/>
        <w:rPr>
          <w:lang w:val="fr-FR"/>
        </w:rPr>
        <w:sectPr w:rsidR="00722B4D" w:rsidRPr="00132250" w:rsidSect="00722B4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7BF4EF3" w14:textId="77777777" w:rsidR="00F24364" w:rsidRPr="00132250" w:rsidRDefault="00F24364">
      <w:pPr>
        <w:rPr>
          <w:caps/>
          <w:color w:val="FFFFFF" w:themeColor="background1"/>
          <w:spacing w:val="15"/>
          <w:szCs w:val="22"/>
          <w:lang w:val="fr-FR"/>
        </w:rPr>
      </w:pPr>
      <w:r w:rsidRPr="00132250">
        <w:rPr>
          <w:lang w:val="fr-FR"/>
        </w:rPr>
        <w:br w:type="page"/>
      </w:r>
    </w:p>
    <w:p w14:paraId="11449AB8" w14:textId="17FB0C5F" w:rsidR="00CD2B7B" w:rsidRDefault="0076283B" w:rsidP="000268D4">
      <w:pPr>
        <w:pStyle w:val="Titre1"/>
      </w:pPr>
      <w:bookmarkStart w:id="5" w:name="_Toc530557323"/>
      <w:r>
        <w:lastRenderedPageBreak/>
        <w:t>COMPTES D'ÉPARGNE</w:t>
      </w:r>
      <w:bookmarkEnd w:id="5"/>
    </w:p>
    <w:p w14:paraId="0FF0418A" w14:textId="75C61147" w:rsidR="00CD2B7B" w:rsidRPr="00132250" w:rsidRDefault="00132250" w:rsidP="00CD2B7B">
      <w:pPr>
        <w:rPr>
          <w:lang w:val="fr-FR"/>
        </w:rPr>
      </w:pPr>
      <w:r w:rsidRPr="00132250">
        <w:rPr>
          <w:lang w:val="fr-FR"/>
        </w:rPr>
        <w:t xml:space="preserve">Mettez en place un virement automatique récurrent de votre compte </w:t>
      </w:r>
      <w:proofErr w:type="gramStart"/>
      <w:r w:rsidRPr="00132250">
        <w:rPr>
          <w:lang w:val="fr-FR"/>
        </w:rPr>
        <w:t>courant  vers</w:t>
      </w:r>
      <w:proofErr w:type="gramEnd"/>
      <w:r w:rsidRPr="00132250">
        <w:rPr>
          <w:lang w:val="fr-FR"/>
        </w:rPr>
        <w:t xml:space="preserve"> votre compte d'épargne .</w:t>
      </w:r>
    </w:p>
    <w:p w14:paraId="0F0F038F" w14:textId="7BB57C6E" w:rsidR="00CD2B7B" w:rsidRDefault="0076283B" w:rsidP="00CD2B7B">
      <w:pPr>
        <w:pStyle w:val="Titre2"/>
      </w:pPr>
      <w:bookmarkStart w:id="6" w:name="_Toc530557324"/>
      <w:r>
        <w:t>ÉPARGNE WOODGROVE</w:t>
      </w:r>
      <w:bookmarkEnd w:id="6"/>
    </w:p>
    <w:p w14:paraId="4E082FCF" w14:textId="77777777" w:rsidR="00CD2B7B" w:rsidRDefault="00CD2B7B" w:rsidP="00CD2B7B">
      <w:pPr>
        <w:sectPr w:rsidR="00CD2B7B" w:rsidSect="00026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1EEE25" w14:textId="77777777" w:rsidR="00CD2B7B" w:rsidRDefault="00CD2B7B" w:rsidP="00CD2B7B">
      <w:pPr>
        <w:jc w:val="center"/>
      </w:pPr>
      <w:r>
        <w:rPr>
          <w:noProof/>
        </w:rPr>
        <w:drawing>
          <wp:inline distT="0" distB="0" distL="0" distR="0" wp14:anchorId="0C7B1F02" wp14:editId="53A47E90">
            <wp:extent cx="1371600" cy="1371600"/>
            <wp:effectExtent l="0" t="0" r="0" b="0"/>
            <wp:docPr id="5" name="Graphique 5" descr="Tirel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iggy Bank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2C207" w14:textId="55764AB1" w:rsidR="00CD2B7B" w:rsidRPr="00132250" w:rsidRDefault="00CD2B7B" w:rsidP="00CD2B7B">
      <w:pPr>
        <w:rPr>
          <w:lang w:val="fr-FR"/>
        </w:rPr>
      </w:pPr>
      <w:r w:rsidRPr="00132250">
        <w:rPr>
          <w:lang w:val="fr-FR"/>
        </w:rPr>
        <w:br w:type="column"/>
      </w:r>
      <w:r w:rsidR="00132250" w:rsidRPr="00132250">
        <w:rPr>
          <w:lang w:val="fr-FR"/>
        </w:rPr>
        <w:t>Votre argent vous rapporte des intérêts tout en restant disponible</w:t>
      </w:r>
    </w:p>
    <w:p w14:paraId="6AFA7669" w14:textId="2CE17571" w:rsidR="00CD2B7B" w:rsidRPr="00132250" w:rsidRDefault="0076283B" w:rsidP="00CD2B7B">
      <w:pPr>
        <w:rPr>
          <w:lang w:val="fr-FR"/>
        </w:rPr>
      </w:pPr>
      <w:r w:rsidRPr="00132250">
        <w:rPr>
          <w:lang w:val="fr-FR"/>
        </w:rPr>
        <w:t>Dépôt minimum à l'ouverture : 25 </w:t>
      </w:r>
      <w:r w:rsidR="00651874">
        <w:rPr>
          <w:lang w:val="fr-FR"/>
        </w:rPr>
        <w:t>$</w:t>
      </w:r>
    </w:p>
    <w:p w14:paraId="259D7B41" w14:textId="51C77DCB" w:rsidR="00CD2B7B" w:rsidRPr="00132250" w:rsidRDefault="00CD2B7B" w:rsidP="00CD2B7B">
      <w:pPr>
        <w:pStyle w:val="Titre3"/>
        <w:rPr>
          <w:lang w:val="fr-FR"/>
        </w:rPr>
      </w:pPr>
      <w:r w:rsidRPr="00132250">
        <w:rPr>
          <w:lang w:val="fr-FR"/>
        </w:rPr>
        <w:br w:type="column"/>
      </w:r>
      <w:r w:rsidR="00132250">
        <w:rPr>
          <w:lang w:val="fr-FR"/>
        </w:rPr>
        <w:t>FRAIS DE SERVICE MENSUELS</w:t>
      </w:r>
    </w:p>
    <w:p w14:paraId="258E2FAD" w14:textId="5BCEA4BB" w:rsidR="00CD2B7B" w:rsidRPr="00132250" w:rsidRDefault="0076283B" w:rsidP="00CD2B7B">
      <w:pPr>
        <w:rPr>
          <w:lang w:val="fr-FR"/>
        </w:rPr>
      </w:pPr>
      <w:r w:rsidRPr="00132250">
        <w:rPr>
          <w:lang w:val="fr-FR"/>
        </w:rPr>
        <w:t>5 </w:t>
      </w:r>
      <w:r w:rsidR="00651874">
        <w:rPr>
          <w:lang w:val="fr-FR"/>
        </w:rPr>
        <w:t>$</w:t>
      </w:r>
    </w:p>
    <w:p w14:paraId="5AC7C920" w14:textId="0E4FF7FD" w:rsidR="00CD2B7B" w:rsidRPr="00132250" w:rsidRDefault="0076283B" w:rsidP="00CD2B7B">
      <w:pPr>
        <w:rPr>
          <w:lang w:val="fr-FR"/>
        </w:rPr>
      </w:pPr>
      <w:r w:rsidRPr="00132250">
        <w:rPr>
          <w:lang w:val="fr-FR"/>
        </w:rPr>
        <w:t>Frais mensuels annulés en cas de solde journalier moyen de 300 </w:t>
      </w:r>
      <w:r w:rsidR="00651874">
        <w:rPr>
          <w:lang w:val="fr-FR"/>
        </w:rPr>
        <w:t>$</w:t>
      </w:r>
    </w:p>
    <w:p w14:paraId="3D7BC331" w14:textId="6E88F38C" w:rsidR="00CD2B7B" w:rsidRPr="00132250" w:rsidRDefault="0076283B" w:rsidP="00CD2B7B">
      <w:pPr>
        <w:rPr>
          <w:lang w:val="fr-FR"/>
        </w:rPr>
      </w:pPr>
      <w:r w:rsidRPr="00132250">
        <w:rPr>
          <w:lang w:val="fr-FR"/>
        </w:rPr>
        <w:t xml:space="preserve">Frais mensuels annulés si le titulaire du compte a moins de 18 ans </w:t>
      </w:r>
    </w:p>
    <w:p w14:paraId="4FFBFE39" w14:textId="77777777" w:rsidR="00CD2B7B" w:rsidRPr="00132250" w:rsidRDefault="00CD2B7B" w:rsidP="000268D4">
      <w:pPr>
        <w:pStyle w:val="Titre1"/>
        <w:rPr>
          <w:lang w:val="fr-FR"/>
        </w:rPr>
        <w:sectPr w:rsidR="00CD2B7B" w:rsidRPr="00132250" w:rsidSect="00CD2B7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154BF3B" w14:textId="782A1A58" w:rsidR="004E291C" w:rsidRDefault="0076283B" w:rsidP="004E291C">
      <w:pPr>
        <w:pStyle w:val="Titre2"/>
      </w:pPr>
      <w:bookmarkStart w:id="7" w:name="_Toc530557326"/>
      <w:r>
        <w:t>ÉPARGNE WOODGROVE ESSENTIEL</w:t>
      </w:r>
      <w:bookmarkEnd w:id="7"/>
    </w:p>
    <w:p w14:paraId="7B38EAD6" w14:textId="77777777" w:rsidR="004E291C" w:rsidRDefault="004E291C" w:rsidP="004E291C">
      <w:pPr>
        <w:sectPr w:rsidR="004E291C" w:rsidSect="000268D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95FA9E" w14:textId="77777777" w:rsidR="004E291C" w:rsidRDefault="004E291C" w:rsidP="00583FC1">
      <w:pPr>
        <w:jc w:val="center"/>
      </w:pPr>
      <w:r>
        <w:rPr>
          <w:noProof/>
        </w:rPr>
        <w:drawing>
          <wp:inline distT="0" distB="0" distL="0" distR="0" wp14:anchorId="2E7069AE" wp14:editId="68982DEE">
            <wp:extent cx="1371600" cy="1371600"/>
            <wp:effectExtent l="0" t="0" r="0" b="0"/>
            <wp:docPr id="6" name="Graphique 6" descr="Tirel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Piggy Bank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C6861" w14:textId="2ADD1C69" w:rsidR="004E291C" w:rsidRPr="00132250" w:rsidRDefault="004E291C" w:rsidP="004E291C">
      <w:pPr>
        <w:rPr>
          <w:lang w:val="fr-FR"/>
        </w:rPr>
      </w:pPr>
      <w:r w:rsidRPr="00132250">
        <w:rPr>
          <w:lang w:val="fr-FR"/>
        </w:rPr>
        <w:br w:type="column"/>
      </w:r>
      <w:r w:rsidR="00132250" w:rsidRPr="00132250">
        <w:rPr>
          <w:lang w:val="fr-FR"/>
        </w:rPr>
        <w:t xml:space="preserve">Mêmes avantages que l'Épargne </w:t>
      </w:r>
      <w:proofErr w:type="spellStart"/>
      <w:r w:rsidR="00132250" w:rsidRPr="00132250">
        <w:rPr>
          <w:lang w:val="fr-FR"/>
        </w:rPr>
        <w:t>Woodgrove</w:t>
      </w:r>
      <w:proofErr w:type="spellEnd"/>
      <w:r w:rsidR="00132250" w:rsidRPr="00132250">
        <w:rPr>
          <w:lang w:val="fr-FR"/>
        </w:rPr>
        <w:t xml:space="preserve"> avec en outre une absence de frais </w:t>
      </w:r>
      <w:proofErr w:type="spellStart"/>
      <w:r w:rsidR="00132250" w:rsidRPr="00132250">
        <w:rPr>
          <w:lang w:val="fr-FR"/>
        </w:rPr>
        <w:t>Woodgrove</w:t>
      </w:r>
      <w:proofErr w:type="spellEnd"/>
      <w:r w:rsidR="00132250" w:rsidRPr="00132250">
        <w:rPr>
          <w:lang w:val="fr-FR"/>
        </w:rPr>
        <w:t xml:space="preserve"> sur les opérations effectuées aux guichets non </w:t>
      </w:r>
      <w:proofErr w:type="spellStart"/>
      <w:r w:rsidR="00132250" w:rsidRPr="00132250">
        <w:rPr>
          <w:lang w:val="fr-FR"/>
        </w:rPr>
        <w:t>Woodgrove</w:t>
      </w:r>
      <w:proofErr w:type="spellEnd"/>
    </w:p>
    <w:p w14:paraId="33FCF0B6" w14:textId="0E86446D" w:rsidR="004E291C" w:rsidRPr="00132250" w:rsidRDefault="0076283B" w:rsidP="004E291C">
      <w:pPr>
        <w:rPr>
          <w:lang w:val="fr-FR"/>
        </w:rPr>
      </w:pPr>
      <w:r w:rsidRPr="00132250">
        <w:rPr>
          <w:lang w:val="fr-FR"/>
        </w:rPr>
        <w:t>Dépôt minimum à l'ouverture : 100 </w:t>
      </w:r>
      <w:r w:rsidR="00651874">
        <w:rPr>
          <w:lang w:val="fr-FR"/>
        </w:rPr>
        <w:t>$</w:t>
      </w:r>
    </w:p>
    <w:p w14:paraId="09AB34B0" w14:textId="4BD8B139" w:rsidR="004E291C" w:rsidRPr="00132250" w:rsidRDefault="004E291C" w:rsidP="004E291C">
      <w:pPr>
        <w:pStyle w:val="Titre3"/>
        <w:rPr>
          <w:lang w:val="fr-FR"/>
        </w:rPr>
      </w:pPr>
      <w:r w:rsidRPr="00132250">
        <w:rPr>
          <w:lang w:val="fr-FR"/>
        </w:rPr>
        <w:br w:type="column"/>
      </w:r>
      <w:r w:rsidR="00132250">
        <w:rPr>
          <w:lang w:val="fr-FR"/>
        </w:rPr>
        <w:t>FRAIS DE SERVICE MENSUELS</w:t>
      </w:r>
    </w:p>
    <w:p w14:paraId="081101C2" w14:textId="075AB609" w:rsidR="004E291C" w:rsidRPr="00132250" w:rsidRDefault="0076283B" w:rsidP="004E291C">
      <w:pPr>
        <w:rPr>
          <w:lang w:val="fr-FR"/>
        </w:rPr>
      </w:pPr>
      <w:r w:rsidRPr="00132250">
        <w:rPr>
          <w:lang w:val="fr-FR"/>
        </w:rPr>
        <w:t>20 </w:t>
      </w:r>
      <w:r w:rsidR="00651874">
        <w:rPr>
          <w:lang w:val="fr-FR"/>
        </w:rPr>
        <w:t>$</w:t>
      </w:r>
    </w:p>
    <w:p w14:paraId="0F7D1D56" w14:textId="2B1E5424" w:rsidR="004E291C" w:rsidRPr="00132250" w:rsidRDefault="0076283B" w:rsidP="004E291C">
      <w:pPr>
        <w:rPr>
          <w:lang w:val="fr-FR"/>
        </w:rPr>
      </w:pPr>
      <w:r w:rsidRPr="00132250">
        <w:rPr>
          <w:lang w:val="fr-FR"/>
        </w:rPr>
        <w:t xml:space="preserve">Frais mensuels annulés en cas de solde journalier moyen de </w:t>
      </w:r>
      <w:commentRangeStart w:id="8"/>
      <w:r w:rsidRPr="00132250">
        <w:rPr>
          <w:lang w:val="fr-FR"/>
        </w:rPr>
        <w:t>3</w:t>
      </w:r>
      <w:r w:rsidR="008E28BA">
        <w:rPr>
          <w:lang w:val="fr-FR"/>
        </w:rPr>
        <w:t>,</w:t>
      </w:r>
      <w:r w:rsidRPr="00132250">
        <w:rPr>
          <w:lang w:val="fr-FR"/>
        </w:rPr>
        <w:t>000 </w:t>
      </w:r>
      <w:r w:rsidR="00651874">
        <w:rPr>
          <w:lang w:val="fr-FR"/>
        </w:rPr>
        <w:t>$</w:t>
      </w:r>
      <w:commentRangeEnd w:id="8"/>
      <w:r w:rsidR="00E8259B">
        <w:rPr>
          <w:rStyle w:val="Marquedecommentaire"/>
        </w:rPr>
        <w:commentReference w:id="8"/>
      </w:r>
    </w:p>
    <w:p w14:paraId="4DDB2603" w14:textId="77777777" w:rsidR="004E291C" w:rsidRPr="00132250" w:rsidRDefault="004E291C" w:rsidP="000268D4">
      <w:pPr>
        <w:pStyle w:val="Titre1"/>
        <w:rPr>
          <w:lang w:val="fr-FR"/>
        </w:rPr>
        <w:sectPr w:rsidR="004E291C" w:rsidRPr="00132250" w:rsidSect="004E291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B4E1CA6" w14:textId="77777777" w:rsidR="00EA56F4" w:rsidRPr="00132250" w:rsidRDefault="00EA56F4">
      <w:pPr>
        <w:rPr>
          <w:caps/>
          <w:color w:val="FFFFFF" w:themeColor="background1"/>
          <w:spacing w:val="15"/>
          <w:szCs w:val="22"/>
          <w:lang w:val="fr-FR"/>
        </w:rPr>
      </w:pPr>
      <w:r w:rsidRPr="00132250">
        <w:rPr>
          <w:lang w:val="fr-FR"/>
        </w:rPr>
        <w:br w:type="page"/>
      </w:r>
    </w:p>
    <w:p w14:paraId="2EAE0B29" w14:textId="6D133B55" w:rsidR="000268D4" w:rsidRPr="00132250" w:rsidRDefault="0076283B" w:rsidP="000268D4">
      <w:pPr>
        <w:pStyle w:val="Titre1"/>
        <w:rPr>
          <w:lang w:val="fr-FR"/>
        </w:rPr>
      </w:pPr>
      <w:bookmarkStart w:id="9" w:name="_Toc530557328"/>
      <w:r w:rsidRPr="00132250">
        <w:rPr>
          <w:lang w:val="fr-FR"/>
        </w:rPr>
        <w:lastRenderedPageBreak/>
        <w:t>FRAIS BANCAIRES</w:t>
      </w:r>
      <w:bookmarkEnd w:id="9"/>
    </w:p>
    <w:p w14:paraId="65EEEB4D" w14:textId="1E823196" w:rsidR="000268D4" w:rsidRPr="00132250" w:rsidRDefault="0076283B" w:rsidP="000268D4">
      <w:pPr>
        <w:rPr>
          <w:lang w:val="fr-FR"/>
        </w:rPr>
      </w:pPr>
      <w:r w:rsidRPr="00132250">
        <w:rPr>
          <w:lang w:val="fr-FR"/>
        </w:rPr>
        <w:t>Les frais s'appliquent à tous les comptes courants et d'épargne</w:t>
      </w:r>
    </w:p>
    <w:p w14:paraId="19C5C6C9" w14:textId="3E96FC5F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Remplacement de carte (perte)</w:t>
      </w:r>
      <w:r w:rsidRPr="00132250">
        <w:rPr>
          <w:lang w:val="fr-FR"/>
        </w:rPr>
        <w:tab/>
        <w:t>12 </w:t>
      </w:r>
      <w:r w:rsidR="00651874">
        <w:rPr>
          <w:lang w:val="fr-FR"/>
        </w:rPr>
        <w:t>$</w:t>
      </w:r>
    </w:p>
    <w:p w14:paraId="5367D061" w14:textId="1B45B76E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Remplacement de carte (demande urgente)</w:t>
      </w:r>
      <w:r w:rsidRPr="00132250">
        <w:rPr>
          <w:lang w:val="fr-FR"/>
        </w:rPr>
        <w:tab/>
        <w:t>5 </w:t>
      </w:r>
      <w:r w:rsidR="00651874">
        <w:rPr>
          <w:lang w:val="fr-FR"/>
        </w:rPr>
        <w:t>$</w:t>
      </w:r>
    </w:p>
    <w:p w14:paraId="50B1FE64" w14:textId="340DC1EC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Opération à un guichet</w:t>
      </w:r>
      <w:r w:rsidRPr="00132250">
        <w:rPr>
          <w:lang w:val="fr-FR"/>
        </w:rPr>
        <w:tab/>
        <w:t>2,50 </w:t>
      </w:r>
      <w:r w:rsidR="00651874">
        <w:rPr>
          <w:lang w:val="fr-FR"/>
        </w:rPr>
        <w:t>$</w:t>
      </w:r>
      <w:r w:rsidRPr="00132250">
        <w:rPr>
          <w:lang w:val="fr-FR"/>
        </w:rPr>
        <w:t xml:space="preserve"> par opération</w:t>
      </w:r>
    </w:p>
    <w:p w14:paraId="57792468" w14:textId="26D89712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Solde insuffisant</w:t>
      </w:r>
      <w:r w:rsidRPr="00132250">
        <w:rPr>
          <w:lang w:val="fr-FR"/>
        </w:rPr>
        <w:tab/>
        <w:t>37 </w:t>
      </w:r>
      <w:r w:rsidR="00651874">
        <w:rPr>
          <w:lang w:val="fr-FR"/>
        </w:rPr>
        <w:t>$</w:t>
      </w:r>
    </w:p>
    <w:p w14:paraId="5D76A111" w14:textId="4CA8C1B7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Annulation d'un paiement</w:t>
      </w:r>
      <w:r w:rsidRPr="00132250">
        <w:rPr>
          <w:lang w:val="fr-FR"/>
        </w:rPr>
        <w:tab/>
        <w:t>30 </w:t>
      </w:r>
      <w:r w:rsidR="00651874">
        <w:rPr>
          <w:lang w:val="fr-FR"/>
        </w:rPr>
        <w:t>$</w:t>
      </w:r>
    </w:p>
    <w:p w14:paraId="4FC7D6BE" w14:textId="3996ACE7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Chèque de banque</w:t>
      </w:r>
      <w:r w:rsidRPr="00132250">
        <w:rPr>
          <w:lang w:val="fr-FR"/>
        </w:rPr>
        <w:tab/>
        <w:t>8 </w:t>
      </w:r>
      <w:r w:rsidR="00651874">
        <w:rPr>
          <w:lang w:val="fr-FR"/>
        </w:rPr>
        <w:t>$</w:t>
      </w:r>
      <w:r w:rsidRPr="00132250">
        <w:rPr>
          <w:lang w:val="fr-FR"/>
        </w:rPr>
        <w:t xml:space="preserve"> par chèque</w:t>
      </w:r>
    </w:p>
    <w:p w14:paraId="40862565" w14:textId="4BBAC062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Virement bancaire : national</w:t>
      </w:r>
      <w:r w:rsidRPr="00132250">
        <w:rPr>
          <w:lang w:val="fr-FR"/>
        </w:rPr>
        <w:tab/>
        <w:t>15 </w:t>
      </w:r>
      <w:r w:rsidR="00651874">
        <w:rPr>
          <w:lang w:val="fr-FR"/>
        </w:rPr>
        <w:t>$</w:t>
      </w:r>
    </w:p>
    <w:p w14:paraId="75555C85" w14:textId="2292A62B" w:rsidR="001A0119" w:rsidRPr="00132250" w:rsidRDefault="0076283B" w:rsidP="00D0367E">
      <w:pPr>
        <w:tabs>
          <w:tab w:val="left" w:pos="4788"/>
        </w:tabs>
        <w:spacing w:before="120" w:after="120"/>
        <w:ind w:left="113"/>
        <w:rPr>
          <w:lang w:val="fr-FR"/>
        </w:rPr>
      </w:pPr>
      <w:r w:rsidRPr="00132250">
        <w:rPr>
          <w:lang w:val="fr-FR"/>
        </w:rPr>
        <w:t>Virement bancaire : international</w:t>
      </w:r>
      <w:r w:rsidRPr="00132250">
        <w:rPr>
          <w:lang w:val="fr-FR"/>
        </w:rPr>
        <w:tab/>
        <w:t>35 </w:t>
      </w:r>
      <w:r w:rsidR="00651874">
        <w:rPr>
          <w:lang w:val="fr-FR"/>
        </w:rPr>
        <w:t>$</w:t>
      </w:r>
    </w:p>
    <w:p w14:paraId="66CB496F" w14:textId="77777777" w:rsidR="000268D4" w:rsidRPr="00132250" w:rsidRDefault="000268D4" w:rsidP="000268D4">
      <w:pPr>
        <w:rPr>
          <w:lang w:val="fr-FR"/>
        </w:rPr>
      </w:pPr>
    </w:p>
    <w:sectPr w:rsidR="000268D4" w:rsidRPr="00132250" w:rsidSect="000268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eur" w:initials="A">
    <w:p w14:paraId="5424AA82" w14:textId="0270C583" w:rsidR="00E8259B" w:rsidRPr="00E8259B" w:rsidRDefault="00E8259B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E8259B">
        <w:rPr>
          <w:lang w:val="fr-FR"/>
        </w:rPr>
        <w:t>Quel type de justificatif acceptons-nous ?</w:t>
      </w:r>
    </w:p>
  </w:comment>
  <w:comment w:id="8" w:author="Auteur" w:initials="A">
    <w:p w14:paraId="3B55E3D1" w14:textId="1D4AEBFC" w:rsidR="00E8259B" w:rsidRPr="00E8259B" w:rsidRDefault="00E8259B">
      <w:pPr>
        <w:pStyle w:val="Commentaire"/>
        <w:rPr>
          <w:lang w:val="fr-FR"/>
        </w:rPr>
      </w:pPr>
      <w:r>
        <w:rPr>
          <w:rStyle w:val="Marquedecommentaire"/>
        </w:rPr>
        <w:annotationRef/>
      </w:r>
      <w:r w:rsidRPr="00E8259B">
        <w:rPr>
          <w:lang w:val="fr-FR"/>
        </w:rPr>
        <w:t>Renseignez-vous auprès d'un gestionnaire de comptes.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24AA82" w15:done="0"/>
  <w15:commentEx w15:paraId="3B55E3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24AA82" w16cid:durableId="21489B14"/>
  <w16cid:commentId w16cid:paraId="3B55E3D1" w16cid:durableId="21489B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F2E31" w14:textId="77777777" w:rsidR="003A7DDF" w:rsidRDefault="003A7DDF" w:rsidP="00EA56F4">
      <w:pPr>
        <w:spacing w:before="0" w:after="0" w:line="240" w:lineRule="auto"/>
      </w:pPr>
      <w:r>
        <w:separator/>
      </w:r>
    </w:p>
  </w:endnote>
  <w:endnote w:type="continuationSeparator" w:id="0">
    <w:p w14:paraId="1B455FF6" w14:textId="77777777" w:rsidR="003A7DDF" w:rsidRDefault="003A7DDF" w:rsidP="00EA56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F957" w14:textId="5852495A" w:rsidR="002539D5" w:rsidRPr="00203DE1" w:rsidRDefault="002539D5" w:rsidP="00203D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E00FE" w14:paraId="7D52051E" w14:textId="77777777">
      <w:trPr>
        <w:trHeight w:hRule="exact" w:val="115"/>
        <w:jc w:val="center"/>
      </w:trPr>
      <w:tc>
        <w:tcPr>
          <w:tcW w:w="4686" w:type="dxa"/>
          <w:shd w:val="clear" w:color="auto" w:fill="0F6FC6" w:themeFill="accent1"/>
          <w:tcMar>
            <w:top w:w="0" w:type="dxa"/>
            <w:bottom w:w="0" w:type="dxa"/>
          </w:tcMar>
        </w:tcPr>
        <w:p w14:paraId="37166A22" w14:textId="77777777" w:rsidR="00CE00FE" w:rsidRDefault="00CE00FE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F6FC6" w:themeFill="accent1"/>
          <w:tcMar>
            <w:top w:w="0" w:type="dxa"/>
            <w:bottom w:w="0" w:type="dxa"/>
          </w:tcMar>
        </w:tcPr>
        <w:p w14:paraId="71F273D1" w14:textId="77777777" w:rsidR="00CE00FE" w:rsidRDefault="00CE00FE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4E9B5B31" w14:textId="27BB68FB" w:rsidR="00EA56F4" w:rsidRPr="00132250" w:rsidRDefault="0076283B" w:rsidP="002539D5">
    <w:pPr>
      <w:pStyle w:val="Pieddepage"/>
      <w:rPr>
        <w:caps/>
        <w:color w:val="4389D7" w:themeColor="text2" w:themeTint="99"/>
        <w:sz w:val="18"/>
        <w:szCs w:val="18"/>
        <w:lang w:val="fr-FR"/>
      </w:rPr>
    </w:pPr>
    <w:r w:rsidRPr="00132250">
      <w:rPr>
        <w:caps/>
        <w:color w:val="4389D7" w:themeColor="text2" w:themeTint="99"/>
        <w:sz w:val="18"/>
        <w:szCs w:val="18"/>
        <w:lang w:val="fr-FR"/>
      </w:rPr>
      <w:t>BANQUE WOODGROVE : AIDER LES JEUNES À MAÎTRISER LES QUESTIONS FINANCIÈRES ET LA GESTION DE L'ARGENT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CE00FE" w14:paraId="4FFA548D" w14:textId="77777777" w:rsidTr="00D75B57">
      <w:trPr>
        <w:trHeight w:hRule="exact" w:val="115"/>
        <w:jc w:val="center"/>
      </w:trPr>
      <w:tc>
        <w:tcPr>
          <w:tcW w:w="4686" w:type="dxa"/>
          <w:shd w:val="clear" w:color="auto" w:fill="0F6FC6" w:themeFill="accent1"/>
          <w:tcMar>
            <w:top w:w="0" w:type="dxa"/>
            <w:bottom w:w="0" w:type="dxa"/>
          </w:tcMar>
        </w:tcPr>
        <w:p w14:paraId="22E3FCBE" w14:textId="77777777" w:rsidR="00CE00FE" w:rsidRDefault="00CE00FE" w:rsidP="00CE00FE">
          <w:pPr>
            <w:pStyle w:val="En-tt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0F6FC6" w:themeFill="accent1"/>
          <w:tcMar>
            <w:top w:w="0" w:type="dxa"/>
            <w:bottom w:w="0" w:type="dxa"/>
          </w:tcMar>
        </w:tcPr>
        <w:p w14:paraId="1F63BA99" w14:textId="77777777" w:rsidR="00CE00FE" w:rsidRDefault="00CE00FE" w:rsidP="00CE00FE">
          <w:pPr>
            <w:pStyle w:val="En-tte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518A7E50" w14:textId="1AD80CF6" w:rsidR="00CE00FE" w:rsidRPr="00132250" w:rsidRDefault="0076283B" w:rsidP="00CE00FE">
    <w:pPr>
      <w:pStyle w:val="Pieddepage"/>
      <w:jc w:val="center"/>
      <w:rPr>
        <w:color w:val="4389D7" w:themeColor="text2" w:themeTint="99"/>
        <w:lang w:val="fr-FR"/>
      </w:rPr>
    </w:pPr>
    <w:r w:rsidRPr="00132250">
      <w:rPr>
        <w:caps/>
        <w:color w:val="4389D7" w:themeColor="text2" w:themeTint="99"/>
        <w:sz w:val="18"/>
        <w:szCs w:val="18"/>
        <w:lang w:val="fr-FR"/>
      </w:rPr>
      <w:t>BANQUE WOODGROVE : AIDER LES JEUNES À MAÎTRISER LES QUESTIONS FINANCIÈRES ET LA GESTION DE L'ARGENT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A957" w14:textId="77777777" w:rsidR="003A7DDF" w:rsidRDefault="003A7DDF" w:rsidP="00EA56F4">
      <w:pPr>
        <w:spacing w:before="0" w:after="0" w:line="240" w:lineRule="auto"/>
      </w:pPr>
      <w:r>
        <w:separator/>
      </w:r>
    </w:p>
  </w:footnote>
  <w:footnote w:type="continuationSeparator" w:id="0">
    <w:p w14:paraId="69CE3C9B" w14:textId="77777777" w:rsidR="003A7DDF" w:rsidRDefault="003A7DDF" w:rsidP="00EA56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A186" w14:textId="77777777" w:rsidR="00203DE1" w:rsidRDefault="00203D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4F79" w14:textId="652B178E" w:rsidR="00CE00FE" w:rsidRPr="002E6B22" w:rsidRDefault="00621CF1">
    <w:pPr>
      <w:pStyle w:val="En-tte"/>
      <w:rPr>
        <w:color w:val="FFFFFF" w:themeColor="background1"/>
      </w:rPr>
    </w:pPr>
    <w:proofErr w:type="spellStart"/>
    <w:r w:rsidRPr="00621CF1">
      <w:rPr>
        <w:color w:val="FFFFFF" w:themeColor="background1"/>
      </w:rPr>
      <w:t>Woodgrove</w:t>
    </w:r>
    <w:proofErr w:type="spellEnd"/>
    <w:r w:rsidRPr="00621CF1">
      <w:rPr>
        <w:color w:val="FFFFFF" w:themeColor="background1"/>
      </w:rPr>
      <w:t xml:space="preserve"> </w:t>
    </w:r>
    <w:proofErr w:type="spellStart"/>
    <w:r w:rsidRPr="00621CF1">
      <w:rPr>
        <w:color w:val="FFFFFF" w:themeColor="background1"/>
      </w:rPr>
      <w:t>Essentiel</w:t>
    </w:r>
    <w:proofErr w:type="spellEnd"/>
    <w:r w:rsidRPr="00621CF1">
      <w:rPr>
        <w:color w:val="FFFFFF" w:themeColor="background1"/>
      </w:rPr>
      <w:t xml:space="preserve"> </w:t>
    </w:r>
    <w:proofErr w:type="spellStart"/>
    <w:r w:rsidRPr="00621CF1">
      <w:rPr>
        <w:color w:val="FFFFFF" w:themeColor="background1"/>
      </w:rPr>
      <w:t>Essentieldgrove</w:t>
    </w:r>
    <w:proofErr w:type="spellEnd"/>
    <w:r w:rsidRPr="00621CF1">
      <w:rPr>
        <w:color w:val="FFFFFF" w:themeColor="background1"/>
      </w:rPr>
      <w:t xml:space="preserve"> </w:t>
    </w:r>
    <w:proofErr w:type="spellStart"/>
    <w:r w:rsidRPr="00621CF1">
      <w:rPr>
        <w:color w:val="FFFFFF" w:themeColor="background1"/>
      </w:rPr>
      <w:t>Essentiel</w:t>
    </w:r>
    <w:proofErr w:type="spellEnd"/>
    <w:r w:rsidR="00CE2BDB" w:rsidRPr="00CE2BDB">
      <w:rPr>
        <w:caps/>
        <w:noProof/>
        <w:color w:val="808080" w:themeColor="background1" w:themeShade="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D6AA1C" wp14:editId="5948BF79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Zone de text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09458" w14:textId="77777777" w:rsidR="00CE2BDB" w:rsidRDefault="00CE2BDB">
                            <w:pPr>
                              <w:pStyle w:val="En-tte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D6AA1C" id="Groupe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">
              <v:group id="Groupe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0f6fc6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2E09458" w14:textId="77777777" w:rsidR="00CE2BDB" w:rsidRDefault="00CE2BD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AFA" w14:textId="5F25F67C" w:rsidR="00CE00FE" w:rsidRPr="00CE00FE" w:rsidRDefault="0076283B" w:rsidP="00CE00FE">
    <w:pPr>
      <w:pStyle w:val="En-tte"/>
      <w:pBdr>
        <w:bottom w:val="single" w:sz="4" w:space="1" w:color="auto"/>
      </w:pBdr>
      <w:jc w:val="center"/>
      <w:rPr>
        <w:rFonts w:ascii="Copperplate Gothic Bold" w:hAnsi="Copperplate Gothic Bold"/>
        <w:color w:val="4389D7" w:themeColor="text2" w:themeTint="99"/>
        <w:sz w:val="72"/>
      </w:rPr>
    </w:pPr>
    <w:r>
      <w:rPr>
        <w:rFonts w:ascii="Copperplate Gothic Bold" w:hAnsi="Copperplate Gothic Bold"/>
        <w:color w:val="4389D7" w:themeColor="text2" w:themeTint="99"/>
        <w:sz w:val="72"/>
      </w:rPr>
      <w:t xml:space="preserve">Banque </w:t>
    </w:r>
    <w:proofErr w:type="spellStart"/>
    <w:r>
      <w:rPr>
        <w:rFonts w:ascii="Copperplate Gothic Bold" w:hAnsi="Copperplate Gothic Bold"/>
        <w:color w:val="4389D7" w:themeColor="text2" w:themeTint="99"/>
        <w:sz w:val="72"/>
      </w:rPr>
      <w:t>Woodgrove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D4"/>
    <w:rsid w:val="000268D4"/>
    <w:rsid w:val="00114A5F"/>
    <w:rsid w:val="00132250"/>
    <w:rsid w:val="00166891"/>
    <w:rsid w:val="001919EC"/>
    <w:rsid w:val="001A0119"/>
    <w:rsid w:val="001B3D6F"/>
    <w:rsid w:val="001C3F3E"/>
    <w:rsid w:val="001D70F0"/>
    <w:rsid w:val="00203DE1"/>
    <w:rsid w:val="00214C20"/>
    <w:rsid w:val="00247B28"/>
    <w:rsid w:val="002539D5"/>
    <w:rsid w:val="00275572"/>
    <w:rsid w:val="002E6B22"/>
    <w:rsid w:val="002F2EE1"/>
    <w:rsid w:val="002F6C3B"/>
    <w:rsid w:val="00371341"/>
    <w:rsid w:val="00395720"/>
    <w:rsid w:val="003968D1"/>
    <w:rsid w:val="003A7DDF"/>
    <w:rsid w:val="00446632"/>
    <w:rsid w:val="00483F70"/>
    <w:rsid w:val="004E291C"/>
    <w:rsid w:val="004F7929"/>
    <w:rsid w:val="00510FD9"/>
    <w:rsid w:val="00583FC1"/>
    <w:rsid w:val="00621CF1"/>
    <w:rsid w:val="00641407"/>
    <w:rsid w:val="00651874"/>
    <w:rsid w:val="00670C98"/>
    <w:rsid w:val="006762E2"/>
    <w:rsid w:val="006C15DD"/>
    <w:rsid w:val="00722B4D"/>
    <w:rsid w:val="00751782"/>
    <w:rsid w:val="0076283B"/>
    <w:rsid w:val="00763954"/>
    <w:rsid w:val="007B06E9"/>
    <w:rsid w:val="008A1B8E"/>
    <w:rsid w:val="008E28BA"/>
    <w:rsid w:val="009009E6"/>
    <w:rsid w:val="00914BB8"/>
    <w:rsid w:val="00946E49"/>
    <w:rsid w:val="00985B40"/>
    <w:rsid w:val="00A31291"/>
    <w:rsid w:val="00B602BB"/>
    <w:rsid w:val="00BB56AE"/>
    <w:rsid w:val="00BE1928"/>
    <w:rsid w:val="00CA108F"/>
    <w:rsid w:val="00CA3E36"/>
    <w:rsid w:val="00CC5468"/>
    <w:rsid w:val="00CD2B7B"/>
    <w:rsid w:val="00CE00FE"/>
    <w:rsid w:val="00CE2BDB"/>
    <w:rsid w:val="00D0367E"/>
    <w:rsid w:val="00D91994"/>
    <w:rsid w:val="00DC6220"/>
    <w:rsid w:val="00E16477"/>
    <w:rsid w:val="00E3019F"/>
    <w:rsid w:val="00E4313D"/>
    <w:rsid w:val="00E63206"/>
    <w:rsid w:val="00E8259B"/>
    <w:rsid w:val="00EA46AF"/>
    <w:rsid w:val="00EA56F4"/>
    <w:rsid w:val="00F16238"/>
    <w:rsid w:val="00F24364"/>
    <w:rsid w:val="00F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017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Smart Link" w:semiHidden="1" w:unhideWhenUsed="1"/>
  </w:latentStyles>
  <w:style w:type="paragraph" w:default="1" w:styleId="Normal">
    <w:name w:val="Normal"/>
    <w:qFormat/>
    <w:rsid w:val="00583FC1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722B4D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2B4D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2B4D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2B4D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2B4D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2B4D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2B4D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2B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2B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2B4D"/>
    <w:rPr>
      <w:caps/>
      <w:spacing w:val="15"/>
      <w:shd w:val="clear" w:color="auto" w:fill="C7E2FA" w:themeFill="accent1" w:themeFillTint="33"/>
    </w:rPr>
  </w:style>
  <w:style w:type="paragraph" w:styleId="Titre">
    <w:name w:val="Title"/>
    <w:basedOn w:val="Normal"/>
    <w:next w:val="Normal"/>
    <w:link w:val="TitreCar"/>
    <w:uiPriority w:val="10"/>
    <w:qFormat/>
    <w:rsid w:val="00722B4D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22B4D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22B4D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table" w:styleId="Grilledutableau">
    <w:name w:val="Table Grid"/>
    <w:basedOn w:val="TableauNormal"/>
    <w:uiPriority w:val="39"/>
    <w:rsid w:val="0002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722B4D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722B4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22B4D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722B4D"/>
    <w:rPr>
      <w:color w:val="F49100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22B4D"/>
    <w:rPr>
      <w:caps/>
      <w:color w:val="073662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22B4D"/>
    <w:rPr>
      <w:caps/>
      <w:color w:val="0B5294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22B4D"/>
    <w:rPr>
      <w:caps/>
      <w:color w:val="0B5294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22B4D"/>
    <w:rPr>
      <w:caps/>
      <w:color w:val="0B5294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22B4D"/>
    <w:rPr>
      <w:caps/>
      <w:color w:val="0B5294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22B4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22B4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2B4D"/>
    <w:rPr>
      <w:b/>
      <w:bCs/>
      <w:color w:val="0B5294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2B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22B4D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22B4D"/>
    <w:rPr>
      <w:b/>
      <w:bCs/>
    </w:rPr>
  </w:style>
  <w:style w:type="character" w:styleId="Accentuation">
    <w:name w:val="Emphasis"/>
    <w:uiPriority w:val="20"/>
    <w:qFormat/>
    <w:rsid w:val="00722B4D"/>
    <w:rPr>
      <w:caps/>
      <w:color w:val="073662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722B4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22B4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22B4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2B4D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2B4D"/>
    <w:rPr>
      <w:color w:val="0F6FC6" w:themeColor="accent1"/>
      <w:sz w:val="24"/>
      <w:szCs w:val="24"/>
    </w:rPr>
  </w:style>
  <w:style w:type="character" w:styleId="Accentuationlgre">
    <w:name w:val="Subtle Emphasis"/>
    <w:uiPriority w:val="19"/>
    <w:qFormat/>
    <w:rsid w:val="00722B4D"/>
    <w:rPr>
      <w:i/>
      <w:iCs/>
      <w:color w:val="073662" w:themeColor="accent1" w:themeShade="7F"/>
    </w:rPr>
  </w:style>
  <w:style w:type="character" w:styleId="Accentuationintense">
    <w:name w:val="Intense Emphasis"/>
    <w:uiPriority w:val="21"/>
    <w:qFormat/>
    <w:rsid w:val="00722B4D"/>
    <w:rPr>
      <w:b/>
      <w:bCs/>
      <w:caps/>
      <w:color w:val="073662" w:themeColor="accent1" w:themeShade="7F"/>
      <w:spacing w:val="10"/>
    </w:rPr>
  </w:style>
  <w:style w:type="character" w:styleId="Rfrencelgre">
    <w:name w:val="Subtle Reference"/>
    <w:uiPriority w:val="31"/>
    <w:qFormat/>
    <w:rsid w:val="00722B4D"/>
    <w:rPr>
      <w:b/>
      <w:bCs/>
      <w:color w:val="0F6FC6" w:themeColor="accent1"/>
    </w:rPr>
  </w:style>
  <w:style w:type="character" w:styleId="Rfrenceintense">
    <w:name w:val="Intense Reference"/>
    <w:uiPriority w:val="32"/>
    <w:qFormat/>
    <w:rsid w:val="00722B4D"/>
    <w:rPr>
      <w:b/>
      <w:bCs/>
      <w:i/>
      <w:iCs/>
      <w:caps/>
      <w:color w:val="0F6FC6" w:themeColor="accent1"/>
    </w:rPr>
  </w:style>
  <w:style w:type="character" w:styleId="Titredulivre">
    <w:name w:val="Book Title"/>
    <w:uiPriority w:val="33"/>
    <w:qFormat/>
    <w:rsid w:val="00722B4D"/>
    <w:rPr>
      <w:b/>
      <w:bCs/>
      <w:i/>
      <w:iCs/>
      <w:spacing w:val="0"/>
    </w:rPr>
  </w:style>
  <w:style w:type="paragraph" w:styleId="TM3">
    <w:name w:val="toc 3"/>
    <w:basedOn w:val="Normal"/>
    <w:next w:val="Normal"/>
    <w:autoRedefine/>
    <w:uiPriority w:val="39"/>
    <w:unhideWhenUsed/>
    <w:rsid w:val="00F24364"/>
    <w:pPr>
      <w:spacing w:after="100"/>
      <w:ind w:left="400"/>
    </w:pPr>
  </w:style>
  <w:style w:type="paragraph" w:styleId="En-tte">
    <w:name w:val="header"/>
    <w:basedOn w:val="Normal"/>
    <w:link w:val="En-tteCar"/>
    <w:uiPriority w:val="99"/>
    <w:unhideWhenUsed/>
    <w:rsid w:val="00EA56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56F4"/>
  </w:style>
  <w:style w:type="paragraph" w:styleId="Pieddepage">
    <w:name w:val="footer"/>
    <w:basedOn w:val="Normal"/>
    <w:link w:val="PieddepageCar"/>
    <w:uiPriority w:val="99"/>
    <w:unhideWhenUsed/>
    <w:rsid w:val="00EA56F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56F4"/>
  </w:style>
  <w:style w:type="character" w:customStyle="1" w:styleId="SansinterligneCar">
    <w:name w:val="Sans interligne Car"/>
    <w:basedOn w:val="Policepardfaut"/>
    <w:link w:val="Sansinterligne"/>
    <w:uiPriority w:val="1"/>
    <w:rsid w:val="00F16238"/>
  </w:style>
  <w:style w:type="character" w:styleId="Marquedecommentaire">
    <w:name w:val="annotation reference"/>
    <w:basedOn w:val="Policepardfaut"/>
    <w:uiPriority w:val="99"/>
    <w:semiHidden/>
    <w:unhideWhenUsed/>
    <w:rsid w:val="001668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89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689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8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89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89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891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3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7.png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24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comments" Target="comments.xml"/><Relationship Id="rId28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image" Target="media/image18.svg"/><Relationship Id="rId27" Type="http://schemas.openxmlformats.org/officeDocument/2006/relationships/image" Target="media/image20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13" Type="http://schemas.openxmlformats.org/officeDocument/2006/relationships/image" Target="../media/image13.pn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Relationship Id="rId14" Type="http://schemas.openxmlformats.org/officeDocument/2006/relationships/image" Target="../media/image14.sv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6C46E9-9F9F-4DC4-8D88-225AD158E74A}" type="doc">
      <dgm:prSet loTypeId="urn:microsoft.com/office/officeart/2005/8/layout/vList3" loCatId="picture" qsTypeId="urn:microsoft.com/office/officeart/2005/8/quickstyle/simple1" qsCatId="simple" csTypeId="urn:microsoft.com/office/officeart/2005/8/colors/accent1_2" csCatId="accent1" phldr="1"/>
      <dgm:spPr/>
    </dgm:pt>
    <dgm:pt modelId="{54F3C4E5-5EC5-4092-A7E5-5B731B8E1DF3}">
      <dgm:prSet phldrT="[Text]"/>
      <dgm:spPr/>
      <dgm:t>
        <a:bodyPr/>
        <a:lstStyle/>
        <a:p>
          <a:r>
            <a:rPr lang="en-US"/>
            <a:t>Application mobile</a:t>
          </a:r>
        </a:p>
      </dgm:t>
    </dgm:pt>
    <dgm:pt modelId="{B86B7F30-8915-4AF3-997B-22DECAB895C1}" type="parTrans" cxnId="{857333E5-A254-4DA6-B6ED-F4AE0F77AEE8}">
      <dgm:prSet/>
      <dgm:spPr/>
      <dgm:t>
        <a:bodyPr/>
        <a:lstStyle/>
        <a:p>
          <a:endParaRPr lang="en-US"/>
        </a:p>
      </dgm:t>
    </dgm:pt>
    <dgm:pt modelId="{A0F9354C-CB5B-4F8B-BFAA-551DA5AA7462}" type="sibTrans" cxnId="{857333E5-A254-4DA6-B6ED-F4AE0F77AEE8}">
      <dgm:prSet/>
      <dgm:spPr/>
      <dgm:t>
        <a:bodyPr/>
        <a:lstStyle/>
        <a:p>
          <a:endParaRPr lang="en-US"/>
        </a:p>
      </dgm:t>
    </dgm:pt>
    <dgm:pt modelId="{05047BDF-112E-413F-AD8F-DEF750271368}">
      <dgm:prSet phldrT="[Text]"/>
      <dgm:spPr/>
      <dgm:t>
        <a:bodyPr/>
        <a:lstStyle/>
        <a:p>
          <a:r>
            <a:rPr lang="en-US"/>
            <a:t>Banque en ligne</a:t>
          </a:r>
        </a:p>
      </dgm:t>
    </dgm:pt>
    <dgm:pt modelId="{5E4B916C-F387-485D-B710-2C62C03EFF95}" type="parTrans" cxnId="{790E63B3-F3A5-42F9-B469-9489667DAF88}">
      <dgm:prSet/>
      <dgm:spPr/>
      <dgm:t>
        <a:bodyPr/>
        <a:lstStyle/>
        <a:p>
          <a:endParaRPr lang="en-US"/>
        </a:p>
      </dgm:t>
    </dgm:pt>
    <dgm:pt modelId="{08AE163A-75B8-4438-94AB-CCA95DD5777F}" type="sibTrans" cxnId="{790E63B3-F3A5-42F9-B469-9489667DAF88}">
      <dgm:prSet/>
      <dgm:spPr/>
      <dgm:t>
        <a:bodyPr/>
        <a:lstStyle/>
        <a:p>
          <a:endParaRPr lang="en-US"/>
        </a:p>
      </dgm:t>
    </dgm:pt>
    <dgm:pt modelId="{80A0EFB2-EF6F-4160-BA30-9DC76FFC858D}">
      <dgm:prSet phldrT="[Text]"/>
      <dgm:spPr/>
      <dgm:t>
        <a:bodyPr/>
        <a:lstStyle/>
        <a:p>
          <a:r>
            <a:rPr lang="en-US"/>
            <a:t>Dépôt direct</a:t>
          </a:r>
        </a:p>
      </dgm:t>
    </dgm:pt>
    <dgm:pt modelId="{A484A0CB-A2DB-4956-AB51-3FC5F762499A}" type="parTrans" cxnId="{93D26760-DECB-4D80-83A0-D923E0F445B0}">
      <dgm:prSet/>
      <dgm:spPr/>
      <dgm:t>
        <a:bodyPr/>
        <a:lstStyle/>
        <a:p>
          <a:endParaRPr lang="en-US"/>
        </a:p>
      </dgm:t>
    </dgm:pt>
    <dgm:pt modelId="{0B0F5419-9EDD-4FC4-BD75-0691CB94813C}" type="sibTrans" cxnId="{93D26760-DECB-4D80-83A0-D923E0F445B0}">
      <dgm:prSet/>
      <dgm:spPr/>
      <dgm:t>
        <a:bodyPr/>
        <a:lstStyle/>
        <a:p>
          <a:endParaRPr lang="en-US"/>
        </a:p>
      </dgm:t>
    </dgm:pt>
    <dgm:pt modelId="{0FFA9903-CDC6-42B5-B9A0-121688E1B2B7}">
      <dgm:prSet phldrT="[Text]"/>
      <dgm:spPr/>
      <dgm:t>
        <a:bodyPr/>
        <a:lstStyle/>
        <a:p>
          <a:r>
            <a:rPr lang="en-US"/>
            <a:t>Relevés électroniques</a:t>
          </a:r>
        </a:p>
      </dgm:t>
    </dgm:pt>
    <dgm:pt modelId="{6A136E9B-926F-4BED-8354-D840756367BE}" type="parTrans" cxnId="{2671F516-E52E-4564-8E6B-23BC707BF368}">
      <dgm:prSet/>
      <dgm:spPr/>
      <dgm:t>
        <a:bodyPr/>
        <a:lstStyle/>
        <a:p>
          <a:endParaRPr lang="en-US"/>
        </a:p>
      </dgm:t>
    </dgm:pt>
    <dgm:pt modelId="{13B6E36C-233E-41B6-B67F-2C2FCABFED6D}" type="sibTrans" cxnId="{2671F516-E52E-4564-8E6B-23BC707BF368}">
      <dgm:prSet/>
      <dgm:spPr/>
      <dgm:t>
        <a:bodyPr/>
        <a:lstStyle/>
        <a:p>
          <a:endParaRPr lang="en-US"/>
        </a:p>
      </dgm:t>
    </dgm:pt>
    <dgm:pt modelId="{3FB48027-6114-4F81-BE68-0AB7D91FB76A}">
      <dgm:prSet phldrT="[Text]"/>
      <dgm:spPr/>
      <dgm:t>
        <a:bodyPr/>
        <a:lstStyle/>
        <a:p>
          <a:r>
            <a:rPr lang="en-US"/>
            <a:t>Carte de débit</a:t>
          </a:r>
        </a:p>
      </dgm:t>
    </dgm:pt>
    <dgm:pt modelId="{22F3F425-0742-4B81-8061-BDC36E13414C}" type="parTrans" cxnId="{E4CBF5B9-8FED-4C22-B119-BB3EC6752BF4}">
      <dgm:prSet/>
      <dgm:spPr/>
      <dgm:t>
        <a:bodyPr/>
        <a:lstStyle/>
        <a:p>
          <a:endParaRPr lang="en-US"/>
        </a:p>
      </dgm:t>
    </dgm:pt>
    <dgm:pt modelId="{29AD5A3D-0DFF-4AB8-95B4-DAC216DFC7CF}" type="sibTrans" cxnId="{E4CBF5B9-8FED-4C22-B119-BB3EC6752BF4}">
      <dgm:prSet/>
      <dgm:spPr/>
      <dgm:t>
        <a:bodyPr/>
        <a:lstStyle/>
        <a:p>
          <a:endParaRPr lang="en-US"/>
        </a:p>
      </dgm:t>
    </dgm:pt>
    <dgm:pt modelId="{FEBBAE06-BC23-47C2-8149-EBF21238BFA2}">
      <dgm:prSet phldrT="[Text]"/>
      <dgm:spPr/>
      <dgm:t>
        <a:bodyPr/>
        <a:lstStyle/>
        <a:p>
          <a:r>
            <a:rPr lang="en-US"/>
            <a:t>Guichets (plusieurs milliers)</a:t>
          </a:r>
        </a:p>
      </dgm:t>
    </dgm:pt>
    <dgm:pt modelId="{09EF3155-EC13-4F67-83C7-EAD5D1C84163}" type="parTrans" cxnId="{A7BEEA18-AAA4-48A5-89A9-FA6A06493910}">
      <dgm:prSet/>
      <dgm:spPr/>
      <dgm:t>
        <a:bodyPr/>
        <a:lstStyle/>
        <a:p>
          <a:endParaRPr lang="en-US"/>
        </a:p>
      </dgm:t>
    </dgm:pt>
    <dgm:pt modelId="{A094D44D-8ACE-43B9-ABF4-95B18063EB16}" type="sibTrans" cxnId="{A7BEEA18-AAA4-48A5-89A9-FA6A06493910}">
      <dgm:prSet/>
      <dgm:spPr/>
      <dgm:t>
        <a:bodyPr/>
        <a:lstStyle/>
        <a:p>
          <a:endParaRPr lang="en-US"/>
        </a:p>
      </dgm:t>
    </dgm:pt>
    <dgm:pt modelId="{E3A8A1A0-55A3-4295-8330-3E81003122EE}">
      <dgm:prSet phldrT="[Text]"/>
      <dgm:spPr/>
      <dgm:t>
        <a:bodyPr/>
        <a:lstStyle/>
        <a:p>
          <a:r>
            <a:rPr lang="en-US"/>
            <a:t>Alertes de compte</a:t>
          </a:r>
        </a:p>
      </dgm:t>
    </dgm:pt>
    <dgm:pt modelId="{BE95BD02-910C-48FA-9C90-DE2347F90DB9}" type="parTrans" cxnId="{9EE1FD06-06FB-4926-8FFB-7E615054C06E}">
      <dgm:prSet/>
      <dgm:spPr/>
      <dgm:t>
        <a:bodyPr/>
        <a:lstStyle/>
        <a:p>
          <a:endParaRPr lang="en-US"/>
        </a:p>
      </dgm:t>
    </dgm:pt>
    <dgm:pt modelId="{8E4A107A-4CE7-4B06-95C9-9C4A8F80FF9B}" type="sibTrans" cxnId="{9EE1FD06-06FB-4926-8FFB-7E615054C06E}">
      <dgm:prSet/>
      <dgm:spPr/>
      <dgm:t>
        <a:bodyPr/>
        <a:lstStyle/>
        <a:p>
          <a:endParaRPr lang="en-US"/>
        </a:p>
      </dgm:t>
    </dgm:pt>
    <dgm:pt modelId="{54A354F2-951E-44F4-A3DE-9A44ECA3F2B4}" type="pres">
      <dgm:prSet presAssocID="{E86C46E9-9F9F-4DC4-8D88-225AD158E74A}" presName="linearFlow" presStyleCnt="0">
        <dgm:presLayoutVars>
          <dgm:dir/>
          <dgm:resizeHandles val="exact"/>
        </dgm:presLayoutVars>
      </dgm:prSet>
      <dgm:spPr/>
    </dgm:pt>
    <dgm:pt modelId="{04380649-BBFA-45A7-BB70-A49F07080B03}" type="pres">
      <dgm:prSet presAssocID="{54F3C4E5-5EC5-4092-A7E5-5B731B8E1DF3}" presName="composite" presStyleCnt="0"/>
      <dgm:spPr/>
    </dgm:pt>
    <dgm:pt modelId="{0CCA721C-50F6-4846-A970-3068A0FCA219}" type="pres">
      <dgm:prSet presAssocID="{54F3C4E5-5EC5-4092-A7E5-5B731B8E1DF3}" presName="imgShp" presStyleLbl="fgImgPlace1" presStyleIdx="0" presStyleCnt="7" custLinFactNeighborX="-54957"/>
      <dgm:spPr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</dgm:spPr>
    </dgm:pt>
    <dgm:pt modelId="{6048ABA8-4594-478C-A482-F8BD1D50763D}" type="pres">
      <dgm:prSet presAssocID="{54F3C4E5-5EC5-4092-A7E5-5B731B8E1DF3}" presName="txShp" presStyleLbl="node1" presStyleIdx="0" presStyleCnt="7">
        <dgm:presLayoutVars>
          <dgm:bulletEnabled val="1"/>
        </dgm:presLayoutVars>
      </dgm:prSet>
      <dgm:spPr/>
    </dgm:pt>
    <dgm:pt modelId="{67C9DA6F-6F4A-49AD-91B3-FD2E6501BABA}" type="pres">
      <dgm:prSet presAssocID="{A0F9354C-CB5B-4F8B-BFAA-551DA5AA7462}" presName="spacing" presStyleCnt="0"/>
      <dgm:spPr/>
    </dgm:pt>
    <dgm:pt modelId="{4DD21E2C-49D0-4C02-9C70-941D4DD29B3F}" type="pres">
      <dgm:prSet presAssocID="{05047BDF-112E-413F-AD8F-DEF750271368}" presName="composite" presStyleCnt="0"/>
      <dgm:spPr/>
    </dgm:pt>
    <dgm:pt modelId="{C673DC84-55F2-48C3-A85F-BD4CEDF51EF8}" type="pres">
      <dgm:prSet presAssocID="{05047BDF-112E-413F-AD8F-DEF750271368}" presName="imgShp" presStyleLbl="fgImgPlace1" presStyleIdx="1" presStyleCnt="7" custLinFactNeighborX="-54957"/>
      <dgm:spPr>
        <a:blipFill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</dgm:spPr>
    </dgm:pt>
    <dgm:pt modelId="{37025AED-3F94-49BB-8EE3-F354110F1EBD}" type="pres">
      <dgm:prSet presAssocID="{05047BDF-112E-413F-AD8F-DEF750271368}" presName="txShp" presStyleLbl="node1" presStyleIdx="1" presStyleCnt="7">
        <dgm:presLayoutVars>
          <dgm:bulletEnabled val="1"/>
        </dgm:presLayoutVars>
      </dgm:prSet>
      <dgm:spPr/>
    </dgm:pt>
    <dgm:pt modelId="{CEE5BE02-4408-4B62-A695-E0490CDF68EC}" type="pres">
      <dgm:prSet presAssocID="{08AE163A-75B8-4438-94AB-CCA95DD5777F}" presName="spacing" presStyleCnt="0"/>
      <dgm:spPr/>
    </dgm:pt>
    <dgm:pt modelId="{F3540BC5-6674-453B-90D0-38A48BCE5F4C}" type="pres">
      <dgm:prSet presAssocID="{80A0EFB2-EF6F-4160-BA30-9DC76FFC858D}" presName="composite" presStyleCnt="0"/>
      <dgm:spPr/>
    </dgm:pt>
    <dgm:pt modelId="{DC92AF94-F5D9-49F9-89FF-CFADD4573AA3}" type="pres">
      <dgm:prSet presAssocID="{80A0EFB2-EF6F-4160-BA30-9DC76FFC858D}" presName="imgShp" presStyleLbl="fgImgPlace1" presStyleIdx="2" presStyleCnt="7" custLinFactNeighborX="-54957"/>
      <dgm:spPr>
        <a:blipFill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</dgm:spPr>
    </dgm:pt>
    <dgm:pt modelId="{F2D499DF-F3B3-421E-B83B-552D598C4502}" type="pres">
      <dgm:prSet presAssocID="{80A0EFB2-EF6F-4160-BA30-9DC76FFC858D}" presName="txShp" presStyleLbl="node1" presStyleIdx="2" presStyleCnt="7">
        <dgm:presLayoutVars>
          <dgm:bulletEnabled val="1"/>
        </dgm:presLayoutVars>
      </dgm:prSet>
      <dgm:spPr/>
    </dgm:pt>
    <dgm:pt modelId="{352DE567-58F0-432C-8441-856C392EC796}" type="pres">
      <dgm:prSet presAssocID="{0B0F5419-9EDD-4FC4-BD75-0691CB94813C}" presName="spacing" presStyleCnt="0"/>
      <dgm:spPr/>
    </dgm:pt>
    <dgm:pt modelId="{A7DA55E6-AE8D-410A-834A-E45933EFB7EE}" type="pres">
      <dgm:prSet presAssocID="{0FFA9903-CDC6-42B5-B9A0-121688E1B2B7}" presName="composite" presStyleCnt="0"/>
      <dgm:spPr/>
    </dgm:pt>
    <dgm:pt modelId="{9C091662-0B28-4EF8-9C62-52C3410BC7A7}" type="pres">
      <dgm:prSet presAssocID="{0FFA9903-CDC6-42B5-B9A0-121688E1B2B7}" presName="imgShp" presStyleLbl="fgImgPlace1" presStyleIdx="3" presStyleCnt="7" custLinFactNeighborX="-54957"/>
      <dgm:spPr>
        <a:blipFill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</dgm:spPr>
    </dgm:pt>
    <dgm:pt modelId="{5BF3E336-8F23-48AC-B14A-F5715A8EC323}" type="pres">
      <dgm:prSet presAssocID="{0FFA9903-CDC6-42B5-B9A0-121688E1B2B7}" presName="txShp" presStyleLbl="node1" presStyleIdx="3" presStyleCnt="7">
        <dgm:presLayoutVars>
          <dgm:bulletEnabled val="1"/>
        </dgm:presLayoutVars>
      </dgm:prSet>
      <dgm:spPr/>
    </dgm:pt>
    <dgm:pt modelId="{43460DCD-5F52-4EED-83F3-8F8C63687A20}" type="pres">
      <dgm:prSet presAssocID="{13B6E36C-233E-41B6-B67F-2C2FCABFED6D}" presName="spacing" presStyleCnt="0"/>
      <dgm:spPr/>
    </dgm:pt>
    <dgm:pt modelId="{B1AE94B0-C058-44C8-AFBE-9E7DEDAC10FD}" type="pres">
      <dgm:prSet presAssocID="{3FB48027-6114-4F81-BE68-0AB7D91FB76A}" presName="composite" presStyleCnt="0"/>
      <dgm:spPr/>
    </dgm:pt>
    <dgm:pt modelId="{DB008E61-462A-4871-9BE5-373F8EB6B57E}" type="pres">
      <dgm:prSet presAssocID="{3FB48027-6114-4F81-BE68-0AB7D91FB76A}" presName="imgShp" presStyleLbl="fgImgPlace1" presStyleIdx="4" presStyleCnt="7" custLinFactNeighborX="-54957"/>
      <dgm:spPr>
        <a:blipFill rotWithShape="1"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</dgm:spPr>
    </dgm:pt>
    <dgm:pt modelId="{657DB24A-1CD9-44A1-9211-40A0B8BA8DE8}" type="pres">
      <dgm:prSet presAssocID="{3FB48027-6114-4F81-BE68-0AB7D91FB76A}" presName="txShp" presStyleLbl="node1" presStyleIdx="4" presStyleCnt="7">
        <dgm:presLayoutVars>
          <dgm:bulletEnabled val="1"/>
        </dgm:presLayoutVars>
      </dgm:prSet>
      <dgm:spPr/>
    </dgm:pt>
    <dgm:pt modelId="{572EBD2C-B3AB-43C2-9F15-B67AF505BE36}" type="pres">
      <dgm:prSet presAssocID="{29AD5A3D-0DFF-4AB8-95B4-DAC216DFC7CF}" presName="spacing" presStyleCnt="0"/>
      <dgm:spPr/>
    </dgm:pt>
    <dgm:pt modelId="{1F230117-A941-43A1-9C01-3DD347C04984}" type="pres">
      <dgm:prSet presAssocID="{FEBBAE06-BC23-47C2-8149-EBF21238BFA2}" presName="composite" presStyleCnt="0"/>
      <dgm:spPr/>
    </dgm:pt>
    <dgm:pt modelId="{17C359E3-1EDD-4B8F-A341-037A709C8307}" type="pres">
      <dgm:prSet presAssocID="{FEBBAE06-BC23-47C2-8149-EBF21238BFA2}" presName="imgShp" presStyleLbl="fgImgPlace1" presStyleIdx="5" presStyleCnt="7" custLinFactNeighborX="-54957"/>
      <dgm:spPr>
        <a:blipFill rotWithShape="1"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</dgm:spPr>
    </dgm:pt>
    <dgm:pt modelId="{91AD1B56-A964-4528-9C88-DBE22E0DC398}" type="pres">
      <dgm:prSet presAssocID="{FEBBAE06-BC23-47C2-8149-EBF21238BFA2}" presName="txShp" presStyleLbl="node1" presStyleIdx="5" presStyleCnt="7">
        <dgm:presLayoutVars>
          <dgm:bulletEnabled val="1"/>
        </dgm:presLayoutVars>
      </dgm:prSet>
      <dgm:spPr/>
    </dgm:pt>
    <dgm:pt modelId="{E44289F8-C99C-49A1-A191-1910B8A78070}" type="pres">
      <dgm:prSet presAssocID="{A094D44D-8ACE-43B9-ABF4-95B18063EB16}" presName="spacing" presStyleCnt="0"/>
      <dgm:spPr/>
    </dgm:pt>
    <dgm:pt modelId="{B9BA5FDE-5A86-4157-B937-29CD542F4E69}" type="pres">
      <dgm:prSet presAssocID="{E3A8A1A0-55A3-4295-8330-3E81003122EE}" presName="composite" presStyleCnt="0"/>
      <dgm:spPr/>
    </dgm:pt>
    <dgm:pt modelId="{00755121-488F-4C97-9FAB-D399EDAECDA7}" type="pres">
      <dgm:prSet presAssocID="{E3A8A1A0-55A3-4295-8330-3E81003122EE}" presName="imgShp" presStyleLbl="fgImgPlace1" presStyleIdx="6" presStyleCnt="7" custLinFactNeighborX="-54957"/>
      <dgm:spPr>
        <a:blipFill rotWithShape="1"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/>
          </a:stretch>
        </a:blipFill>
      </dgm:spPr>
    </dgm:pt>
    <dgm:pt modelId="{4C4DD20B-EF2E-480B-9F3D-2E4F7EDC9ADA}" type="pres">
      <dgm:prSet presAssocID="{E3A8A1A0-55A3-4295-8330-3E81003122EE}" presName="txShp" presStyleLbl="node1" presStyleIdx="6" presStyleCnt="7">
        <dgm:presLayoutVars>
          <dgm:bulletEnabled val="1"/>
        </dgm:presLayoutVars>
      </dgm:prSet>
      <dgm:spPr/>
    </dgm:pt>
  </dgm:ptLst>
  <dgm:cxnLst>
    <dgm:cxn modelId="{9EE1FD06-06FB-4926-8FFB-7E615054C06E}" srcId="{E86C46E9-9F9F-4DC4-8D88-225AD158E74A}" destId="{E3A8A1A0-55A3-4295-8330-3E81003122EE}" srcOrd="6" destOrd="0" parTransId="{BE95BD02-910C-48FA-9C90-DE2347F90DB9}" sibTransId="{8E4A107A-4CE7-4B06-95C9-9C4A8F80FF9B}"/>
    <dgm:cxn modelId="{CBCE6E08-6FC8-48F2-BF60-214D7AA29022}" type="presOf" srcId="{E3A8A1A0-55A3-4295-8330-3E81003122EE}" destId="{4C4DD20B-EF2E-480B-9F3D-2E4F7EDC9ADA}" srcOrd="0" destOrd="0" presId="urn:microsoft.com/office/officeart/2005/8/layout/vList3"/>
    <dgm:cxn modelId="{2671F516-E52E-4564-8E6B-23BC707BF368}" srcId="{E86C46E9-9F9F-4DC4-8D88-225AD158E74A}" destId="{0FFA9903-CDC6-42B5-B9A0-121688E1B2B7}" srcOrd="3" destOrd="0" parTransId="{6A136E9B-926F-4BED-8354-D840756367BE}" sibTransId="{13B6E36C-233E-41B6-B67F-2C2FCABFED6D}"/>
    <dgm:cxn modelId="{030E3717-707C-4657-99A7-A4B29848B63F}" type="presOf" srcId="{54F3C4E5-5EC5-4092-A7E5-5B731B8E1DF3}" destId="{6048ABA8-4594-478C-A482-F8BD1D50763D}" srcOrd="0" destOrd="0" presId="urn:microsoft.com/office/officeart/2005/8/layout/vList3"/>
    <dgm:cxn modelId="{A7BEEA18-AAA4-48A5-89A9-FA6A06493910}" srcId="{E86C46E9-9F9F-4DC4-8D88-225AD158E74A}" destId="{FEBBAE06-BC23-47C2-8149-EBF21238BFA2}" srcOrd="5" destOrd="0" parTransId="{09EF3155-EC13-4F67-83C7-EAD5D1C84163}" sibTransId="{A094D44D-8ACE-43B9-ABF4-95B18063EB16}"/>
    <dgm:cxn modelId="{8492AD36-D837-4E1E-B686-E6A7EA9482ED}" type="presOf" srcId="{FEBBAE06-BC23-47C2-8149-EBF21238BFA2}" destId="{91AD1B56-A964-4528-9C88-DBE22E0DC398}" srcOrd="0" destOrd="0" presId="urn:microsoft.com/office/officeart/2005/8/layout/vList3"/>
    <dgm:cxn modelId="{93D26760-DECB-4D80-83A0-D923E0F445B0}" srcId="{E86C46E9-9F9F-4DC4-8D88-225AD158E74A}" destId="{80A0EFB2-EF6F-4160-BA30-9DC76FFC858D}" srcOrd="2" destOrd="0" parTransId="{A484A0CB-A2DB-4956-AB51-3FC5F762499A}" sibTransId="{0B0F5419-9EDD-4FC4-BD75-0691CB94813C}"/>
    <dgm:cxn modelId="{5E1C8279-CC9B-48E4-BEA1-FE5B7E5D63C3}" type="presOf" srcId="{80A0EFB2-EF6F-4160-BA30-9DC76FFC858D}" destId="{F2D499DF-F3B3-421E-B83B-552D598C4502}" srcOrd="0" destOrd="0" presId="urn:microsoft.com/office/officeart/2005/8/layout/vList3"/>
    <dgm:cxn modelId="{E97A4283-5DC5-4CDE-8AA1-6697D374CDFF}" type="presOf" srcId="{05047BDF-112E-413F-AD8F-DEF750271368}" destId="{37025AED-3F94-49BB-8EE3-F354110F1EBD}" srcOrd="0" destOrd="0" presId="urn:microsoft.com/office/officeart/2005/8/layout/vList3"/>
    <dgm:cxn modelId="{C0FBA79B-F72F-4C12-B0D3-2D10B76E6BDD}" type="presOf" srcId="{E86C46E9-9F9F-4DC4-8D88-225AD158E74A}" destId="{54A354F2-951E-44F4-A3DE-9A44ECA3F2B4}" srcOrd="0" destOrd="0" presId="urn:microsoft.com/office/officeart/2005/8/layout/vList3"/>
    <dgm:cxn modelId="{0AD9A6A9-848A-4722-B172-BC8FE7EA8A45}" type="presOf" srcId="{0FFA9903-CDC6-42B5-B9A0-121688E1B2B7}" destId="{5BF3E336-8F23-48AC-B14A-F5715A8EC323}" srcOrd="0" destOrd="0" presId="urn:microsoft.com/office/officeart/2005/8/layout/vList3"/>
    <dgm:cxn modelId="{790E63B3-F3A5-42F9-B469-9489667DAF88}" srcId="{E86C46E9-9F9F-4DC4-8D88-225AD158E74A}" destId="{05047BDF-112E-413F-AD8F-DEF750271368}" srcOrd="1" destOrd="0" parTransId="{5E4B916C-F387-485D-B710-2C62C03EFF95}" sibTransId="{08AE163A-75B8-4438-94AB-CCA95DD5777F}"/>
    <dgm:cxn modelId="{E4CBF5B9-8FED-4C22-B119-BB3EC6752BF4}" srcId="{E86C46E9-9F9F-4DC4-8D88-225AD158E74A}" destId="{3FB48027-6114-4F81-BE68-0AB7D91FB76A}" srcOrd="4" destOrd="0" parTransId="{22F3F425-0742-4B81-8061-BDC36E13414C}" sibTransId="{29AD5A3D-0DFF-4AB8-95B4-DAC216DFC7CF}"/>
    <dgm:cxn modelId="{857333E5-A254-4DA6-B6ED-F4AE0F77AEE8}" srcId="{E86C46E9-9F9F-4DC4-8D88-225AD158E74A}" destId="{54F3C4E5-5EC5-4092-A7E5-5B731B8E1DF3}" srcOrd="0" destOrd="0" parTransId="{B86B7F30-8915-4AF3-997B-22DECAB895C1}" sibTransId="{A0F9354C-CB5B-4F8B-BFAA-551DA5AA7462}"/>
    <dgm:cxn modelId="{AAD043FE-866F-4BAB-A5C0-1FE643F6EA52}" type="presOf" srcId="{3FB48027-6114-4F81-BE68-0AB7D91FB76A}" destId="{657DB24A-1CD9-44A1-9211-40A0B8BA8DE8}" srcOrd="0" destOrd="0" presId="urn:microsoft.com/office/officeart/2005/8/layout/vList3"/>
    <dgm:cxn modelId="{FBE8874A-7F11-4D64-8424-A278EAF20EB2}" type="presParOf" srcId="{54A354F2-951E-44F4-A3DE-9A44ECA3F2B4}" destId="{04380649-BBFA-45A7-BB70-A49F07080B03}" srcOrd="0" destOrd="0" presId="urn:microsoft.com/office/officeart/2005/8/layout/vList3"/>
    <dgm:cxn modelId="{081EA372-02AB-4D16-BB4C-3A67A84491B7}" type="presParOf" srcId="{04380649-BBFA-45A7-BB70-A49F07080B03}" destId="{0CCA721C-50F6-4846-A970-3068A0FCA219}" srcOrd="0" destOrd="0" presId="urn:microsoft.com/office/officeart/2005/8/layout/vList3"/>
    <dgm:cxn modelId="{56E8DAA0-D5AD-435B-B777-5D4D653E2C40}" type="presParOf" srcId="{04380649-BBFA-45A7-BB70-A49F07080B03}" destId="{6048ABA8-4594-478C-A482-F8BD1D50763D}" srcOrd="1" destOrd="0" presId="urn:microsoft.com/office/officeart/2005/8/layout/vList3"/>
    <dgm:cxn modelId="{F816792F-64BF-43E6-8E0B-1A50E94A1878}" type="presParOf" srcId="{54A354F2-951E-44F4-A3DE-9A44ECA3F2B4}" destId="{67C9DA6F-6F4A-49AD-91B3-FD2E6501BABA}" srcOrd="1" destOrd="0" presId="urn:microsoft.com/office/officeart/2005/8/layout/vList3"/>
    <dgm:cxn modelId="{3921A47E-B225-4EFA-AC59-41F929686E78}" type="presParOf" srcId="{54A354F2-951E-44F4-A3DE-9A44ECA3F2B4}" destId="{4DD21E2C-49D0-4C02-9C70-941D4DD29B3F}" srcOrd="2" destOrd="0" presId="urn:microsoft.com/office/officeart/2005/8/layout/vList3"/>
    <dgm:cxn modelId="{1E65F076-20B9-48BB-93BE-70517B1F7FCE}" type="presParOf" srcId="{4DD21E2C-49D0-4C02-9C70-941D4DD29B3F}" destId="{C673DC84-55F2-48C3-A85F-BD4CEDF51EF8}" srcOrd="0" destOrd="0" presId="urn:microsoft.com/office/officeart/2005/8/layout/vList3"/>
    <dgm:cxn modelId="{036E028E-F41D-445A-9838-6451F142BF72}" type="presParOf" srcId="{4DD21E2C-49D0-4C02-9C70-941D4DD29B3F}" destId="{37025AED-3F94-49BB-8EE3-F354110F1EBD}" srcOrd="1" destOrd="0" presId="urn:microsoft.com/office/officeart/2005/8/layout/vList3"/>
    <dgm:cxn modelId="{4512A566-CAF8-45AB-86EA-AA5B59E8248C}" type="presParOf" srcId="{54A354F2-951E-44F4-A3DE-9A44ECA3F2B4}" destId="{CEE5BE02-4408-4B62-A695-E0490CDF68EC}" srcOrd="3" destOrd="0" presId="urn:microsoft.com/office/officeart/2005/8/layout/vList3"/>
    <dgm:cxn modelId="{29ADC8A9-EF46-4984-AE1D-06FDABA78EA7}" type="presParOf" srcId="{54A354F2-951E-44F4-A3DE-9A44ECA3F2B4}" destId="{F3540BC5-6674-453B-90D0-38A48BCE5F4C}" srcOrd="4" destOrd="0" presId="urn:microsoft.com/office/officeart/2005/8/layout/vList3"/>
    <dgm:cxn modelId="{4C34EF81-3BA5-4ABB-B3F4-78C80EBA2D01}" type="presParOf" srcId="{F3540BC5-6674-453B-90D0-38A48BCE5F4C}" destId="{DC92AF94-F5D9-49F9-89FF-CFADD4573AA3}" srcOrd="0" destOrd="0" presId="urn:microsoft.com/office/officeart/2005/8/layout/vList3"/>
    <dgm:cxn modelId="{AE1EF584-BE64-46B7-9683-BBEF4B19E86C}" type="presParOf" srcId="{F3540BC5-6674-453B-90D0-38A48BCE5F4C}" destId="{F2D499DF-F3B3-421E-B83B-552D598C4502}" srcOrd="1" destOrd="0" presId="urn:microsoft.com/office/officeart/2005/8/layout/vList3"/>
    <dgm:cxn modelId="{4C7CAA6B-5EA1-418B-A659-707C5B5C3ADF}" type="presParOf" srcId="{54A354F2-951E-44F4-A3DE-9A44ECA3F2B4}" destId="{352DE567-58F0-432C-8441-856C392EC796}" srcOrd="5" destOrd="0" presId="urn:microsoft.com/office/officeart/2005/8/layout/vList3"/>
    <dgm:cxn modelId="{CA3D7159-31E1-4877-87E1-4A829C0D45F3}" type="presParOf" srcId="{54A354F2-951E-44F4-A3DE-9A44ECA3F2B4}" destId="{A7DA55E6-AE8D-410A-834A-E45933EFB7EE}" srcOrd="6" destOrd="0" presId="urn:microsoft.com/office/officeart/2005/8/layout/vList3"/>
    <dgm:cxn modelId="{9A719929-FB82-47B5-B822-54220F54160B}" type="presParOf" srcId="{A7DA55E6-AE8D-410A-834A-E45933EFB7EE}" destId="{9C091662-0B28-4EF8-9C62-52C3410BC7A7}" srcOrd="0" destOrd="0" presId="urn:microsoft.com/office/officeart/2005/8/layout/vList3"/>
    <dgm:cxn modelId="{1D76F40D-ED44-4E84-94DF-19346215FFD4}" type="presParOf" srcId="{A7DA55E6-AE8D-410A-834A-E45933EFB7EE}" destId="{5BF3E336-8F23-48AC-B14A-F5715A8EC323}" srcOrd="1" destOrd="0" presId="urn:microsoft.com/office/officeart/2005/8/layout/vList3"/>
    <dgm:cxn modelId="{917E66DC-05DB-4095-9CFA-53F2203571D0}" type="presParOf" srcId="{54A354F2-951E-44F4-A3DE-9A44ECA3F2B4}" destId="{43460DCD-5F52-4EED-83F3-8F8C63687A20}" srcOrd="7" destOrd="0" presId="urn:microsoft.com/office/officeart/2005/8/layout/vList3"/>
    <dgm:cxn modelId="{CC26B6BE-8065-4D8C-833D-9115A1506F31}" type="presParOf" srcId="{54A354F2-951E-44F4-A3DE-9A44ECA3F2B4}" destId="{B1AE94B0-C058-44C8-AFBE-9E7DEDAC10FD}" srcOrd="8" destOrd="0" presId="urn:microsoft.com/office/officeart/2005/8/layout/vList3"/>
    <dgm:cxn modelId="{08D24EB2-778F-4FF8-AA2A-A0A6A43B108E}" type="presParOf" srcId="{B1AE94B0-C058-44C8-AFBE-9E7DEDAC10FD}" destId="{DB008E61-462A-4871-9BE5-373F8EB6B57E}" srcOrd="0" destOrd="0" presId="urn:microsoft.com/office/officeart/2005/8/layout/vList3"/>
    <dgm:cxn modelId="{D69A417A-2570-44F4-8160-64E58A5C2FF6}" type="presParOf" srcId="{B1AE94B0-C058-44C8-AFBE-9E7DEDAC10FD}" destId="{657DB24A-1CD9-44A1-9211-40A0B8BA8DE8}" srcOrd="1" destOrd="0" presId="urn:microsoft.com/office/officeart/2005/8/layout/vList3"/>
    <dgm:cxn modelId="{7431068A-692F-4230-AA30-1448D9D12FA0}" type="presParOf" srcId="{54A354F2-951E-44F4-A3DE-9A44ECA3F2B4}" destId="{572EBD2C-B3AB-43C2-9F15-B67AF505BE36}" srcOrd="9" destOrd="0" presId="urn:microsoft.com/office/officeart/2005/8/layout/vList3"/>
    <dgm:cxn modelId="{409837F1-A17D-4D7D-87BE-5BD9F3AB6740}" type="presParOf" srcId="{54A354F2-951E-44F4-A3DE-9A44ECA3F2B4}" destId="{1F230117-A941-43A1-9C01-3DD347C04984}" srcOrd="10" destOrd="0" presId="urn:microsoft.com/office/officeart/2005/8/layout/vList3"/>
    <dgm:cxn modelId="{77CA2919-ADBD-446F-AFE1-B6AE80A06094}" type="presParOf" srcId="{1F230117-A941-43A1-9C01-3DD347C04984}" destId="{17C359E3-1EDD-4B8F-A341-037A709C8307}" srcOrd="0" destOrd="0" presId="urn:microsoft.com/office/officeart/2005/8/layout/vList3"/>
    <dgm:cxn modelId="{8AD94922-59D3-4DAF-8AB6-91EFD5C8A6C2}" type="presParOf" srcId="{1F230117-A941-43A1-9C01-3DD347C04984}" destId="{91AD1B56-A964-4528-9C88-DBE22E0DC398}" srcOrd="1" destOrd="0" presId="urn:microsoft.com/office/officeart/2005/8/layout/vList3"/>
    <dgm:cxn modelId="{8B183390-2257-47AF-9C73-C719FE87AB4A}" type="presParOf" srcId="{54A354F2-951E-44F4-A3DE-9A44ECA3F2B4}" destId="{E44289F8-C99C-49A1-A191-1910B8A78070}" srcOrd="11" destOrd="0" presId="urn:microsoft.com/office/officeart/2005/8/layout/vList3"/>
    <dgm:cxn modelId="{C2DF2D6A-778E-413E-A083-D80183D3A407}" type="presParOf" srcId="{54A354F2-951E-44F4-A3DE-9A44ECA3F2B4}" destId="{B9BA5FDE-5A86-4157-B937-29CD542F4E69}" srcOrd="12" destOrd="0" presId="urn:microsoft.com/office/officeart/2005/8/layout/vList3"/>
    <dgm:cxn modelId="{F3CD51F0-313E-4E3A-B69E-755A2EABFBAF}" type="presParOf" srcId="{B9BA5FDE-5A86-4157-B937-29CD542F4E69}" destId="{00755121-488F-4C97-9FAB-D399EDAECDA7}" srcOrd="0" destOrd="0" presId="urn:microsoft.com/office/officeart/2005/8/layout/vList3"/>
    <dgm:cxn modelId="{6F3123E6-2A46-4958-8C44-7EAB6B330EE8}" type="presParOf" srcId="{B9BA5FDE-5A86-4157-B937-29CD542F4E69}" destId="{4C4DD20B-EF2E-480B-9F3D-2E4F7EDC9ADA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48ABA8-4594-478C-A482-F8BD1D50763D}">
      <dsp:nvSpPr>
        <dsp:cNvPr id="0" name=""/>
        <dsp:cNvSpPr/>
      </dsp:nvSpPr>
      <dsp:spPr>
        <a:xfrm rot="10800000">
          <a:off x="1009949" y="628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Application mobile</a:t>
          </a:r>
        </a:p>
      </dsp:txBody>
      <dsp:txXfrm rot="10800000">
        <a:off x="1100926" y="628"/>
        <a:ext cx="3557479" cy="363909"/>
      </dsp:txXfrm>
    </dsp:sp>
    <dsp:sp modelId="{0CCA721C-50F6-4846-A970-3068A0FCA219}">
      <dsp:nvSpPr>
        <dsp:cNvPr id="0" name=""/>
        <dsp:cNvSpPr/>
      </dsp:nvSpPr>
      <dsp:spPr>
        <a:xfrm>
          <a:off x="628001" y="628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025AED-3F94-49BB-8EE3-F354110F1EBD}">
      <dsp:nvSpPr>
        <dsp:cNvPr id="0" name=""/>
        <dsp:cNvSpPr/>
      </dsp:nvSpPr>
      <dsp:spPr>
        <a:xfrm rot="10800000">
          <a:off x="1009949" y="473167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Banque en ligne</a:t>
          </a:r>
        </a:p>
      </dsp:txBody>
      <dsp:txXfrm rot="10800000">
        <a:off x="1100926" y="473167"/>
        <a:ext cx="3557479" cy="363909"/>
      </dsp:txXfrm>
    </dsp:sp>
    <dsp:sp modelId="{C673DC84-55F2-48C3-A85F-BD4CEDF51EF8}">
      <dsp:nvSpPr>
        <dsp:cNvPr id="0" name=""/>
        <dsp:cNvSpPr/>
      </dsp:nvSpPr>
      <dsp:spPr>
        <a:xfrm>
          <a:off x="628001" y="473167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D499DF-F3B3-421E-B83B-552D598C4502}">
      <dsp:nvSpPr>
        <dsp:cNvPr id="0" name=""/>
        <dsp:cNvSpPr/>
      </dsp:nvSpPr>
      <dsp:spPr>
        <a:xfrm rot="10800000">
          <a:off x="1009949" y="945706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Dépôt direct</a:t>
          </a:r>
        </a:p>
      </dsp:txBody>
      <dsp:txXfrm rot="10800000">
        <a:off x="1100926" y="945706"/>
        <a:ext cx="3557479" cy="363909"/>
      </dsp:txXfrm>
    </dsp:sp>
    <dsp:sp modelId="{DC92AF94-F5D9-49F9-89FF-CFADD4573AA3}">
      <dsp:nvSpPr>
        <dsp:cNvPr id="0" name=""/>
        <dsp:cNvSpPr/>
      </dsp:nvSpPr>
      <dsp:spPr>
        <a:xfrm>
          <a:off x="628001" y="945706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F3E336-8F23-48AC-B14A-F5715A8EC323}">
      <dsp:nvSpPr>
        <dsp:cNvPr id="0" name=""/>
        <dsp:cNvSpPr/>
      </dsp:nvSpPr>
      <dsp:spPr>
        <a:xfrm rot="10800000">
          <a:off x="1009949" y="1418245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Relevés électroniques</a:t>
          </a:r>
        </a:p>
      </dsp:txBody>
      <dsp:txXfrm rot="10800000">
        <a:off x="1100926" y="1418245"/>
        <a:ext cx="3557479" cy="363909"/>
      </dsp:txXfrm>
    </dsp:sp>
    <dsp:sp modelId="{9C091662-0B28-4EF8-9C62-52C3410BC7A7}">
      <dsp:nvSpPr>
        <dsp:cNvPr id="0" name=""/>
        <dsp:cNvSpPr/>
      </dsp:nvSpPr>
      <dsp:spPr>
        <a:xfrm>
          <a:off x="628001" y="1418245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7DB24A-1CD9-44A1-9211-40A0B8BA8DE8}">
      <dsp:nvSpPr>
        <dsp:cNvPr id="0" name=""/>
        <dsp:cNvSpPr/>
      </dsp:nvSpPr>
      <dsp:spPr>
        <a:xfrm rot="10800000">
          <a:off x="1009949" y="1890784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Carte de débit</a:t>
          </a:r>
        </a:p>
      </dsp:txBody>
      <dsp:txXfrm rot="10800000">
        <a:off x="1100926" y="1890784"/>
        <a:ext cx="3557479" cy="363909"/>
      </dsp:txXfrm>
    </dsp:sp>
    <dsp:sp modelId="{DB008E61-462A-4871-9BE5-373F8EB6B57E}">
      <dsp:nvSpPr>
        <dsp:cNvPr id="0" name=""/>
        <dsp:cNvSpPr/>
      </dsp:nvSpPr>
      <dsp:spPr>
        <a:xfrm>
          <a:off x="628001" y="1890784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1AD1B56-A964-4528-9C88-DBE22E0DC398}">
      <dsp:nvSpPr>
        <dsp:cNvPr id="0" name=""/>
        <dsp:cNvSpPr/>
      </dsp:nvSpPr>
      <dsp:spPr>
        <a:xfrm rot="10800000">
          <a:off x="1009949" y="2363323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Guichets (plusieurs milliers)</a:t>
          </a:r>
        </a:p>
      </dsp:txBody>
      <dsp:txXfrm rot="10800000">
        <a:off x="1100926" y="2363323"/>
        <a:ext cx="3557479" cy="363909"/>
      </dsp:txXfrm>
    </dsp:sp>
    <dsp:sp modelId="{17C359E3-1EDD-4B8F-A341-037A709C8307}">
      <dsp:nvSpPr>
        <dsp:cNvPr id="0" name=""/>
        <dsp:cNvSpPr/>
      </dsp:nvSpPr>
      <dsp:spPr>
        <a:xfrm>
          <a:off x="628001" y="2363323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4DD20B-EF2E-480B-9F3D-2E4F7EDC9ADA}">
      <dsp:nvSpPr>
        <dsp:cNvPr id="0" name=""/>
        <dsp:cNvSpPr/>
      </dsp:nvSpPr>
      <dsp:spPr>
        <a:xfrm rot="10800000">
          <a:off x="1009949" y="2835862"/>
          <a:ext cx="3648456" cy="36390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0474" tIns="60960" rIns="113792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Alertes de compte</a:t>
          </a:r>
        </a:p>
      </dsp:txBody>
      <dsp:txXfrm rot="10800000">
        <a:off x="1100926" y="2835862"/>
        <a:ext cx="3557479" cy="363909"/>
      </dsp:txXfrm>
    </dsp:sp>
    <dsp:sp modelId="{00755121-488F-4C97-9FAB-D399EDAECDA7}">
      <dsp:nvSpPr>
        <dsp:cNvPr id="0" name=""/>
        <dsp:cNvSpPr/>
      </dsp:nvSpPr>
      <dsp:spPr>
        <a:xfrm>
          <a:off x="628001" y="2835862"/>
          <a:ext cx="363909" cy="363909"/>
        </a:xfrm>
        <a:prstGeom prst="ellipse">
          <a:avLst/>
        </a:prstGeom>
        <a:blipFill rotWithShape="1">
          <a:blip xmlns:r="http://schemas.openxmlformats.org/officeDocument/2006/relationships" r:embed="rId1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4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4852345543C41A8D2C8343CF4B874" ma:contentTypeVersion="13" ma:contentTypeDescription="Create a new document." ma:contentTypeScope="" ma:versionID="e1b2d99699d72d8131a9913078eaca6a">
  <xsd:schema xmlns:xsd="http://www.w3.org/2001/XMLSchema" xmlns:xs="http://www.w3.org/2001/XMLSchema" xmlns:p="http://schemas.microsoft.com/office/2006/metadata/properties" xmlns:ns1="http://schemas.microsoft.com/sharepoint/v3" xmlns:ns2="59c1bcad-7098-423b-871d-6eb77e919c74" xmlns:ns3="77e75463-0609-43b1-9861-fe0c92935952" targetNamespace="http://schemas.microsoft.com/office/2006/metadata/properties" ma:root="true" ma:fieldsID="5fa49e0b189691b5a54043b4de04bfa4" ns1:_="" ns2:_="" ns3:_="">
    <xsd:import namespace="http://schemas.microsoft.com/sharepoint/v3"/>
    <xsd:import namespace="59c1bcad-7098-423b-871d-6eb77e919c74"/>
    <xsd:import namespace="77e75463-0609-43b1-9861-fe0c92935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1bcad-7098-423b-871d-6eb77e919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5463-0609-43b1-9861-fe0c929359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E2AAA5-8B4D-44C4-89C1-874FC14C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c1bcad-7098-423b-871d-6eb77e919c74"/>
    <ds:schemaRef ds:uri="77e75463-0609-43b1-9861-fe0c92935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01E7A7-F4FF-44CD-B4D5-A9C7931FD7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B2BE65-440C-4C99-88EF-FC7A3BDCC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28CB1-C1D9-4E74-8A1C-87CDF82CD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2022-03-29T13:50:00Z</dcterms:created>
  <dcterms:modified xsi:type="dcterms:W3CDTF">2022-03-29T13:50:00Z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0x010100EAE4852345543C41A8D2C8343CF4B874</vt:lpwstr>
  </property>
</Properties>
</file>